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5104" w14:textId="0C5A9506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>s, M</w:t>
      </w:r>
      <w:r w:rsidR="00CA16CC">
        <w:rPr>
          <w:b/>
        </w:rPr>
        <w:t>ay</w:t>
      </w:r>
      <w:r w:rsidR="00BE456E">
        <w:rPr>
          <w:b/>
        </w:rPr>
        <w:t xml:space="preserve"> 2022</w:t>
      </w:r>
    </w:p>
    <w:p w14:paraId="383DBF8D" w14:textId="1EBF173A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>are in the Ma</w:t>
      </w:r>
      <w:r w:rsidR="00CA16CC">
        <w:t>y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33EA476F" w14:textId="77777777" w:rsidR="006367D7" w:rsidRPr="006367D7" w:rsidRDefault="006367D7" w:rsidP="00A00A7C">
      <w:pPr>
        <w:spacing w:after="0" w:line="240" w:lineRule="auto"/>
      </w:pPr>
    </w:p>
    <w:p w14:paraId="7AB2D5F0" w14:textId="246BAEE9" w:rsidR="00C44C70" w:rsidRDefault="00567E87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>Are we going to have a candidate forum for our school board election in the fall? If so, we should start planning now.</w:t>
      </w:r>
    </w:p>
    <w:p w14:paraId="5221E74D" w14:textId="6C01C726" w:rsidR="00567E87" w:rsidRDefault="004E633B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>Spend your summer r</w:t>
      </w:r>
      <w:r w:rsidR="00567E87">
        <w:rPr>
          <w:iCs/>
        </w:rPr>
        <w:t xml:space="preserve">eading the lessons at </w:t>
      </w:r>
      <w:proofErr w:type="gramStart"/>
      <w:r w:rsidR="00567E87">
        <w:rPr>
          <w:iCs/>
        </w:rPr>
        <w:t xml:space="preserve">Ed.100.org </w:t>
      </w:r>
      <w:r>
        <w:rPr>
          <w:iCs/>
        </w:rPr>
        <w:t xml:space="preserve"> and</w:t>
      </w:r>
      <w:proofErr w:type="gramEnd"/>
      <w:r>
        <w:rPr>
          <w:iCs/>
        </w:rPr>
        <w:t xml:space="preserve"> by the fall you’ll be a </w:t>
      </w:r>
      <w:r w:rsidR="00567E87">
        <w:rPr>
          <w:iCs/>
        </w:rPr>
        <w:t>powerful, well-informed advocate.</w:t>
      </w:r>
    </w:p>
    <w:p w14:paraId="108560BB" w14:textId="4FFDF2BC" w:rsidR="00567E87" w:rsidRDefault="001C6333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 xml:space="preserve">The May 3 candidate forum for Orange County Superintendent of Schools and the Orange County Board of Education was recorded. If you missed the </w:t>
      </w:r>
      <w:proofErr w:type="gramStart"/>
      <w:r>
        <w:rPr>
          <w:iCs/>
        </w:rPr>
        <w:t>forum</w:t>
      </w:r>
      <w:proofErr w:type="gramEnd"/>
      <w:r>
        <w:rPr>
          <w:iCs/>
        </w:rPr>
        <w:t xml:space="preserve"> you can watch it on the Fourth District PTA website.</w:t>
      </w:r>
    </w:p>
    <w:p w14:paraId="5C55F6F4" w14:textId="57A1C901" w:rsidR="001C6333" w:rsidRDefault="001C6333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 xml:space="preserve">Kevin Gordon will be the guest speaker at the California State PTA Advocacy Briefing </w:t>
      </w:r>
      <w:r w:rsidR="00E773CE">
        <w:rPr>
          <w:iCs/>
        </w:rPr>
        <w:t xml:space="preserve">on May 24. He will talk about the Governor’s May revise budget proposal and how that impacts our schools. </w:t>
      </w:r>
    </w:p>
    <w:p w14:paraId="74A9026D" w14:textId="5526D0F7" w:rsidR="00E773CE" w:rsidRDefault="00E773CE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>Votersedge.org has nonpartisan information about federal, state and local candidates in the June 7 Primary Election.</w:t>
      </w:r>
    </w:p>
    <w:p w14:paraId="4D2B8492" w14:textId="6887D7CF" w:rsidR="00E773CE" w:rsidRDefault="0057690E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 xml:space="preserve">The election </w:t>
      </w:r>
      <w:r w:rsidR="00DA2AA9">
        <w:rPr>
          <w:iCs/>
        </w:rPr>
        <w:t>in June is</w:t>
      </w:r>
      <w:r>
        <w:rPr>
          <w:iCs/>
        </w:rPr>
        <w:t xml:space="preserve"> a top-two open primary. For partisan offices like U.S. senator, U.S. representative, governor, state senate and assembly, and other state offices</w:t>
      </w:r>
      <w:r w:rsidR="004E633B">
        <w:rPr>
          <w:iCs/>
        </w:rPr>
        <w:t>,</w:t>
      </w:r>
      <w:r>
        <w:rPr>
          <w:iCs/>
        </w:rPr>
        <w:t xml:space="preserve"> all of the candidates are on everyone’s ballot, no matter what party you registered with. The two candidates who get the most votes</w:t>
      </w:r>
      <w:r w:rsidR="00DE283F">
        <w:rPr>
          <w:iCs/>
        </w:rPr>
        <w:t>, regardless of party affiliation,</w:t>
      </w:r>
      <w:r>
        <w:rPr>
          <w:iCs/>
        </w:rPr>
        <w:t xml:space="preserve"> advance to the General Election in November</w:t>
      </w:r>
      <w:r w:rsidR="00DA2AA9">
        <w:rPr>
          <w:iCs/>
        </w:rPr>
        <w:t>. For nonpartisan offices like county superintendent of school</w:t>
      </w:r>
      <w:r w:rsidR="004E633B">
        <w:rPr>
          <w:iCs/>
        </w:rPr>
        <w:t>s</w:t>
      </w:r>
      <w:r w:rsidR="00DA2AA9">
        <w:rPr>
          <w:iCs/>
        </w:rPr>
        <w:t>, the county school board, county supervisors</w:t>
      </w:r>
      <w:r w:rsidR="004E633B">
        <w:rPr>
          <w:iCs/>
        </w:rPr>
        <w:t>,</w:t>
      </w:r>
      <w:r w:rsidR="00DA2AA9">
        <w:rPr>
          <w:iCs/>
        </w:rPr>
        <w:t xml:space="preserve"> and judges, the candidate who gets the majority of votes in June is elected. If no one gets a majority, the two top candidates advance to the General Election.</w:t>
      </w:r>
    </w:p>
    <w:p w14:paraId="6B1DAF3B" w14:textId="73708400" w:rsidR="004B106A" w:rsidRDefault="004B106A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>The newsletter has a statement from PTA about the President’s proposed budget for 2023. The</w:t>
      </w:r>
      <w:r w:rsidR="008E3C36">
        <w:rPr>
          <w:iCs/>
        </w:rPr>
        <w:t xml:space="preserve"> reaction is positive.</w:t>
      </w:r>
    </w:p>
    <w:p w14:paraId="23348910" w14:textId="44324C8F" w:rsidR="004B106A" w:rsidRDefault="00872A86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>The Food and Drug Administration has not fully approved COVID-19 vaccines for children, so there will be no COVID vaccine mandate for students for the 2022-23 school year.</w:t>
      </w:r>
    </w:p>
    <w:p w14:paraId="5A889112" w14:textId="05F1465E" w:rsidR="000C1FDB" w:rsidRPr="00567E87" w:rsidRDefault="000C1FDB" w:rsidP="00567E87">
      <w:pPr>
        <w:pStyle w:val="ListParagraph"/>
        <w:numPr>
          <w:ilvl w:val="0"/>
          <w:numId w:val="34"/>
        </w:numPr>
        <w:spacing w:after="0" w:line="240" w:lineRule="auto"/>
        <w:rPr>
          <w:iCs/>
        </w:rPr>
      </w:pPr>
      <w:r>
        <w:rPr>
          <w:iCs/>
        </w:rPr>
        <w:t>Are we ready for PTA advocacy next year? We need to make sure advocacy is in our budget, including $700 to send someone to Sacramento Safari in 2023.</w:t>
      </w:r>
    </w:p>
    <w:p w14:paraId="39C6558B" w14:textId="77777777" w:rsidR="0071194A" w:rsidRDefault="0071194A" w:rsidP="00773C0E">
      <w:pPr>
        <w:pStyle w:val="ListParagraph"/>
        <w:spacing w:after="0" w:line="240" w:lineRule="auto"/>
        <w:jc w:val="center"/>
      </w:pP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25"/>
  </w:num>
  <w:num w:numId="2" w16cid:durableId="451438560">
    <w:abstractNumId w:val="5"/>
  </w:num>
  <w:num w:numId="3" w16cid:durableId="436830202">
    <w:abstractNumId w:val="13"/>
  </w:num>
  <w:num w:numId="4" w16cid:durableId="1199513837">
    <w:abstractNumId w:val="16"/>
  </w:num>
  <w:num w:numId="5" w16cid:durableId="940723161">
    <w:abstractNumId w:val="31"/>
  </w:num>
  <w:num w:numId="6" w16cid:durableId="216556328">
    <w:abstractNumId w:val="32"/>
  </w:num>
  <w:num w:numId="7" w16cid:durableId="1748114912">
    <w:abstractNumId w:val="17"/>
  </w:num>
  <w:num w:numId="8" w16cid:durableId="1861123729">
    <w:abstractNumId w:val="3"/>
  </w:num>
  <w:num w:numId="9" w16cid:durableId="1740323660">
    <w:abstractNumId w:val="12"/>
  </w:num>
  <w:num w:numId="10" w16cid:durableId="128524405">
    <w:abstractNumId w:val="9"/>
  </w:num>
  <w:num w:numId="11" w16cid:durableId="374349095">
    <w:abstractNumId w:val="29"/>
  </w:num>
  <w:num w:numId="12" w16cid:durableId="1314215577">
    <w:abstractNumId w:val="21"/>
  </w:num>
  <w:num w:numId="13" w16cid:durableId="588850616">
    <w:abstractNumId w:val="24"/>
  </w:num>
  <w:num w:numId="14" w16cid:durableId="171452916">
    <w:abstractNumId w:val="30"/>
  </w:num>
  <w:num w:numId="15" w16cid:durableId="82068299">
    <w:abstractNumId w:val="27"/>
  </w:num>
  <w:num w:numId="16" w16cid:durableId="619337474">
    <w:abstractNumId w:val="0"/>
  </w:num>
  <w:num w:numId="17" w16cid:durableId="1157064645">
    <w:abstractNumId w:val="33"/>
  </w:num>
  <w:num w:numId="18" w16cid:durableId="187523483">
    <w:abstractNumId w:val="20"/>
  </w:num>
  <w:num w:numId="19" w16cid:durableId="870991757">
    <w:abstractNumId w:val="28"/>
  </w:num>
  <w:num w:numId="20" w16cid:durableId="338778877">
    <w:abstractNumId w:val="1"/>
  </w:num>
  <w:num w:numId="21" w16cid:durableId="1018316843">
    <w:abstractNumId w:val="23"/>
  </w:num>
  <w:num w:numId="22" w16cid:durableId="1129397342">
    <w:abstractNumId w:val="7"/>
  </w:num>
  <w:num w:numId="23" w16cid:durableId="583419574">
    <w:abstractNumId w:val="14"/>
  </w:num>
  <w:num w:numId="24" w16cid:durableId="1707409627">
    <w:abstractNumId w:val="8"/>
  </w:num>
  <w:num w:numId="25" w16cid:durableId="442967716">
    <w:abstractNumId w:val="10"/>
  </w:num>
  <w:num w:numId="26" w16cid:durableId="834346255">
    <w:abstractNumId w:val="18"/>
  </w:num>
  <w:num w:numId="27" w16cid:durableId="992637231">
    <w:abstractNumId w:val="6"/>
  </w:num>
  <w:num w:numId="28" w16cid:durableId="98962054">
    <w:abstractNumId w:val="22"/>
  </w:num>
  <w:num w:numId="29" w16cid:durableId="586840226">
    <w:abstractNumId w:val="11"/>
  </w:num>
  <w:num w:numId="30" w16cid:durableId="1790665907">
    <w:abstractNumId w:val="4"/>
  </w:num>
  <w:num w:numId="31" w16cid:durableId="540704046">
    <w:abstractNumId w:val="19"/>
  </w:num>
  <w:num w:numId="32" w16cid:durableId="1665161036">
    <w:abstractNumId w:val="2"/>
  </w:num>
  <w:num w:numId="33" w16cid:durableId="1548100387">
    <w:abstractNumId w:val="15"/>
  </w:num>
  <w:num w:numId="34" w16cid:durableId="9608429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7EBE"/>
    <w:rsid w:val="00040474"/>
    <w:rsid w:val="00047803"/>
    <w:rsid w:val="000659B0"/>
    <w:rsid w:val="00071B1C"/>
    <w:rsid w:val="000859F5"/>
    <w:rsid w:val="00091D8A"/>
    <w:rsid w:val="000A0102"/>
    <w:rsid w:val="000A3EF1"/>
    <w:rsid w:val="000B2B28"/>
    <w:rsid w:val="000C1FDB"/>
    <w:rsid w:val="000D6FAE"/>
    <w:rsid w:val="000E6949"/>
    <w:rsid w:val="00104DA3"/>
    <w:rsid w:val="00116A08"/>
    <w:rsid w:val="001326A9"/>
    <w:rsid w:val="00156C71"/>
    <w:rsid w:val="00157891"/>
    <w:rsid w:val="0016615A"/>
    <w:rsid w:val="0018438E"/>
    <w:rsid w:val="00191D99"/>
    <w:rsid w:val="001962E8"/>
    <w:rsid w:val="001A1B3A"/>
    <w:rsid w:val="001A4EB4"/>
    <w:rsid w:val="001B0C9B"/>
    <w:rsid w:val="001C6333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CFB"/>
    <w:rsid w:val="00242241"/>
    <w:rsid w:val="002451C1"/>
    <w:rsid w:val="00246E12"/>
    <w:rsid w:val="0025081F"/>
    <w:rsid w:val="00253824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30554A"/>
    <w:rsid w:val="0035076F"/>
    <w:rsid w:val="00361FE9"/>
    <w:rsid w:val="003675E6"/>
    <w:rsid w:val="00371576"/>
    <w:rsid w:val="003A1890"/>
    <w:rsid w:val="003B4BEC"/>
    <w:rsid w:val="003D165D"/>
    <w:rsid w:val="003D762D"/>
    <w:rsid w:val="003F5DEC"/>
    <w:rsid w:val="003F75D2"/>
    <w:rsid w:val="00415827"/>
    <w:rsid w:val="004158B4"/>
    <w:rsid w:val="00446AFC"/>
    <w:rsid w:val="00463461"/>
    <w:rsid w:val="00470C00"/>
    <w:rsid w:val="00482703"/>
    <w:rsid w:val="004961D0"/>
    <w:rsid w:val="00496A42"/>
    <w:rsid w:val="004B106A"/>
    <w:rsid w:val="004E633B"/>
    <w:rsid w:val="004F2270"/>
    <w:rsid w:val="004F6BF2"/>
    <w:rsid w:val="004F78D0"/>
    <w:rsid w:val="00500368"/>
    <w:rsid w:val="00511E37"/>
    <w:rsid w:val="0051508F"/>
    <w:rsid w:val="00516F7C"/>
    <w:rsid w:val="00527874"/>
    <w:rsid w:val="00527BE1"/>
    <w:rsid w:val="00547BCA"/>
    <w:rsid w:val="00563231"/>
    <w:rsid w:val="00567E87"/>
    <w:rsid w:val="0057690E"/>
    <w:rsid w:val="00586195"/>
    <w:rsid w:val="005938B6"/>
    <w:rsid w:val="00593F05"/>
    <w:rsid w:val="005B57E8"/>
    <w:rsid w:val="005C1F9D"/>
    <w:rsid w:val="005E2E9A"/>
    <w:rsid w:val="005F1D26"/>
    <w:rsid w:val="00601193"/>
    <w:rsid w:val="0060272C"/>
    <w:rsid w:val="00636697"/>
    <w:rsid w:val="006367D7"/>
    <w:rsid w:val="00636B70"/>
    <w:rsid w:val="006515C6"/>
    <w:rsid w:val="006526CA"/>
    <w:rsid w:val="006660E0"/>
    <w:rsid w:val="00673FF6"/>
    <w:rsid w:val="00674584"/>
    <w:rsid w:val="00674C8B"/>
    <w:rsid w:val="00676065"/>
    <w:rsid w:val="00693F02"/>
    <w:rsid w:val="006A799C"/>
    <w:rsid w:val="006B1580"/>
    <w:rsid w:val="007017CA"/>
    <w:rsid w:val="00702D89"/>
    <w:rsid w:val="0071194A"/>
    <w:rsid w:val="00750CC2"/>
    <w:rsid w:val="00765F95"/>
    <w:rsid w:val="00773C0E"/>
    <w:rsid w:val="007827BB"/>
    <w:rsid w:val="00784770"/>
    <w:rsid w:val="007A7123"/>
    <w:rsid w:val="007B2464"/>
    <w:rsid w:val="007C00E0"/>
    <w:rsid w:val="007D4225"/>
    <w:rsid w:val="007D6613"/>
    <w:rsid w:val="007E1708"/>
    <w:rsid w:val="007F31E6"/>
    <w:rsid w:val="007F5C41"/>
    <w:rsid w:val="00801646"/>
    <w:rsid w:val="00821576"/>
    <w:rsid w:val="00842E47"/>
    <w:rsid w:val="00846E77"/>
    <w:rsid w:val="0084778C"/>
    <w:rsid w:val="00852E04"/>
    <w:rsid w:val="008633B8"/>
    <w:rsid w:val="00872A86"/>
    <w:rsid w:val="008A01BA"/>
    <w:rsid w:val="008E2977"/>
    <w:rsid w:val="008E3C36"/>
    <w:rsid w:val="008F0EDE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013AF"/>
    <w:rsid w:val="00A22A08"/>
    <w:rsid w:val="00A44047"/>
    <w:rsid w:val="00A51CBC"/>
    <w:rsid w:val="00A63DE6"/>
    <w:rsid w:val="00A835FE"/>
    <w:rsid w:val="00A96F36"/>
    <w:rsid w:val="00A978F6"/>
    <w:rsid w:val="00AC69C9"/>
    <w:rsid w:val="00AF19A3"/>
    <w:rsid w:val="00AF462E"/>
    <w:rsid w:val="00B00794"/>
    <w:rsid w:val="00B00AD7"/>
    <w:rsid w:val="00B0331C"/>
    <w:rsid w:val="00B756A7"/>
    <w:rsid w:val="00B87D9A"/>
    <w:rsid w:val="00BC740F"/>
    <w:rsid w:val="00BE456E"/>
    <w:rsid w:val="00BE65AA"/>
    <w:rsid w:val="00C05D61"/>
    <w:rsid w:val="00C33973"/>
    <w:rsid w:val="00C44C70"/>
    <w:rsid w:val="00C566CF"/>
    <w:rsid w:val="00C56992"/>
    <w:rsid w:val="00C65227"/>
    <w:rsid w:val="00C70115"/>
    <w:rsid w:val="00C876FE"/>
    <w:rsid w:val="00CA1413"/>
    <w:rsid w:val="00CA16CC"/>
    <w:rsid w:val="00CA7A30"/>
    <w:rsid w:val="00CE4710"/>
    <w:rsid w:val="00CF67FF"/>
    <w:rsid w:val="00D10399"/>
    <w:rsid w:val="00D11014"/>
    <w:rsid w:val="00D12C89"/>
    <w:rsid w:val="00D40FBC"/>
    <w:rsid w:val="00D539F6"/>
    <w:rsid w:val="00D64470"/>
    <w:rsid w:val="00D7466A"/>
    <w:rsid w:val="00D80FA7"/>
    <w:rsid w:val="00DA2AA9"/>
    <w:rsid w:val="00DB14A7"/>
    <w:rsid w:val="00DE2317"/>
    <w:rsid w:val="00DE283F"/>
    <w:rsid w:val="00E17998"/>
    <w:rsid w:val="00E36E9B"/>
    <w:rsid w:val="00E44077"/>
    <w:rsid w:val="00E602E3"/>
    <w:rsid w:val="00E773CE"/>
    <w:rsid w:val="00E85B8B"/>
    <w:rsid w:val="00EA3158"/>
    <w:rsid w:val="00EA34E4"/>
    <w:rsid w:val="00EE491C"/>
    <w:rsid w:val="00F0350D"/>
    <w:rsid w:val="00F363D5"/>
    <w:rsid w:val="00F44A4F"/>
    <w:rsid w:val="00F70158"/>
    <w:rsid w:val="00F709E2"/>
    <w:rsid w:val="00F80721"/>
    <w:rsid w:val="00F8397C"/>
    <w:rsid w:val="00FA1123"/>
    <w:rsid w:val="00FA66BF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9</cp:revision>
  <dcterms:created xsi:type="dcterms:W3CDTF">2022-04-29T19:00:00Z</dcterms:created>
  <dcterms:modified xsi:type="dcterms:W3CDTF">2022-04-29T20:48:00Z</dcterms:modified>
</cp:coreProperties>
</file>