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E67" w:rsidRPr="00A00A7C" w:rsidRDefault="001F5A7E">
      <w:pPr>
        <w:rPr>
          <w:b/>
        </w:rPr>
      </w:pPr>
      <w:r w:rsidRPr="00A00A7C">
        <w:rPr>
          <w:b/>
        </w:rPr>
        <w:t xml:space="preserve">Talking Points </w:t>
      </w:r>
      <w:r w:rsidR="000A0102">
        <w:rPr>
          <w:b/>
        </w:rPr>
        <w:t>for Legislative Chair</w:t>
      </w:r>
      <w:r w:rsidR="00496A42">
        <w:rPr>
          <w:b/>
        </w:rPr>
        <w:t>s, April 2021</w:t>
      </w:r>
    </w:p>
    <w:p w:rsidR="00A00A7C" w:rsidRDefault="00A00A7C" w:rsidP="00A00A7C">
      <w:pPr>
        <w:spacing w:after="0" w:line="240" w:lineRule="auto"/>
        <w:rPr>
          <w:i/>
        </w:rPr>
      </w:pPr>
      <w:r w:rsidRPr="00563432">
        <w:t xml:space="preserve">Details </w:t>
      </w:r>
      <w:r w:rsidR="00496A42">
        <w:t>are in the April</w:t>
      </w:r>
      <w:r>
        <w:t xml:space="preserve"> issue of the </w:t>
      </w:r>
      <w:r w:rsidRPr="00563432">
        <w:rPr>
          <w:i/>
        </w:rPr>
        <w:t>Advocacy Communicator</w:t>
      </w:r>
      <w:r w:rsidR="00702D89">
        <w:rPr>
          <w:i/>
        </w:rPr>
        <w:t>.</w:t>
      </w:r>
    </w:p>
    <w:p w:rsidR="00496A42" w:rsidRDefault="00496A42" w:rsidP="00A00A7C">
      <w:pPr>
        <w:spacing w:after="0" w:line="240" w:lineRule="auto"/>
        <w:rPr>
          <w:i/>
        </w:rPr>
      </w:pPr>
    </w:p>
    <w:p w:rsidR="00496A42" w:rsidRDefault="00496A42" w:rsidP="00496A42">
      <w:pPr>
        <w:pStyle w:val="ListParagraph"/>
        <w:numPr>
          <w:ilvl w:val="0"/>
          <w:numId w:val="26"/>
        </w:numPr>
        <w:spacing w:after="0" w:line="240" w:lineRule="auto"/>
      </w:pPr>
      <w:r>
        <w:t>California is developing a Cradle-to-Career Data System to track students from early childhood to entrance into working careers. Work on this system began last year. The governor’s budget includes $15 million to continue the development of the data base, which combines information from numerous sources and is designed to help policymakers make more informed budget and policy decisions.</w:t>
      </w:r>
    </w:p>
    <w:p w:rsidR="00496A42" w:rsidRDefault="00496A42" w:rsidP="00496A42">
      <w:pPr>
        <w:pStyle w:val="ListParagraph"/>
        <w:numPr>
          <w:ilvl w:val="0"/>
          <w:numId w:val="26"/>
        </w:numPr>
        <w:spacing w:after="0" w:line="240" w:lineRule="auto"/>
      </w:pPr>
      <w:r>
        <w:t xml:space="preserve">California State PTA has a “watch” position on AB 99, which authorizes the continuing development of the data base. </w:t>
      </w:r>
      <w:r w:rsidR="00636B70">
        <w:t>A resolution approved by convention delegates supports the idea of a longitudinal data base.</w:t>
      </w:r>
    </w:p>
    <w:p w:rsidR="00636B70" w:rsidRDefault="00636B70" w:rsidP="00496A42">
      <w:pPr>
        <w:pStyle w:val="ListParagraph"/>
        <w:numPr>
          <w:ilvl w:val="0"/>
          <w:numId w:val="26"/>
        </w:numPr>
        <w:spacing w:after="0" w:line="240" w:lineRule="auto"/>
      </w:pPr>
      <w:r>
        <w:t>The next California State PTA Advocacy Webinar will be from 7 to 8 p.m. on April</w:t>
      </w:r>
      <w:r w:rsidR="007B2464">
        <w:t xml:space="preserve"> </w:t>
      </w:r>
      <w:r>
        <w:t>7. Details are in the Communicator.</w:t>
      </w:r>
    </w:p>
    <w:p w:rsidR="00636B70" w:rsidRDefault="00636B70" w:rsidP="00496A42">
      <w:pPr>
        <w:pStyle w:val="ListParagraph"/>
        <w:numPr>
          <w:ilvl w:val="0"/>
          <w:numId w:val="26"/>
        </w:numPr>
        <w:spacing w:after="0" w:line="240" w:lineRule="auto"/>
      </w:pPr>
      <w:r>
        <w:t xml:space="preserve">The National PTA Legislative Conference in March included virtual visits to Congress to present five requests. The requests dealt with the COVID relief package (which was approved the day of the visits), </w:t>
      </w:r>
      <w:r>
        <w:t xml:space="preserve">Statewide Family Engagement Centers </w:t>
      </w:r>
      <w:r>
        <w:t xml:space="preserve">(California doesn’t have one), </w:t>
      </w:r>
      <w:r w:rsidR="007B2464">
        <w:t xml:space="preserve">an </w:t>
      </w:r>
      <w:r>
        <w:t>infrastructure package for schools, the federal school meal program, and legislation to prohibit seclusion, restraints and corporal punishment in schools.</w:t>
      </w:r>
    </w:p>
    <w:p w:rsidR="003A1890" w:rsidRDefault="003A1890" w:rsidP="00496A42">
      <w:pPr>
        <w:pStyle w:val="ListParagraph"/>
        <w:numPr>
          <w:ilvl w:val="0"/>
          <w:numId w:val="26"/>
        </w:numPr>
        <w:spacing w:after="0" w:line="240" w:lineRule="auto"/>
      </w:pPr>
      <w:r>
        <w:t xml:space="preserve">Last month’s Communicator listed several </w:t>
      </w:r>
      <w:r w:rsidR="00242241">
        <w:t xml:space="preserve">state </w:t>
      </w:r>
      <w:bookmarkStart w:id="0" w:name="_GoBack"/>
      <w:bookmarkEnd w:id="0"/>
      <w:r>
        <w:t>bills that California State PTA is supporting and there are five more in this issue.</w:t>
      </w:r>
    </w:p>
    <w:p w:rsidR="001A4EB4" w:rsidRPr="00496A42" w:rsidRDefault="001A4EB4" w:rsidP="00496A42">
      <w:pPr>
        <w:pStyle w:val="ListParagraph"/>
        <w:numPr>
          <w:ilvl w:val="0"/>
          <w:numId w:val="26"/>
        </w:numPr>
        <w:spacing w:after="0" w:line="240" w:lineRule="auto"/>
      </w:pPr>
      <w:r>
        <w:t>Fourth District PTA hopes to be back in Sacramento for next year’s Sacramento Safari. We need to include about $700 in our PTA budget for that.</w:t>
      </w:r>
    </w:p>
    <w:p w:rsidR="003675E6" w:rsidRDefault="003675E6" w:rsidP="00A00A7C">
      <w:pPr>
        <w:spacing w:after="0" w:line="240" w:lineRule="auto"/>
        <w:rPr>
          <w:i/>
        </w:rPr>
      </w:pPr>
    </w:p>
    <w:p w:rsidR="0071194A" w:rsidRPr="0096091A" w:rsidRDefault="0071194A" w:rsidP="00511E37">
      <w:pPr>
        <w:pStyle w:val="ListParagraph"/>
        <w:widowControl w:val="0"/>
        <w:rPr>
          <w:sz w:val="20"/>
          <w:szCs w:val="20"/>
        </w:rPr>
      </w:pPr>
    </w:p>
    <w:p w:rsidR="0071194A" w:rsidRDefault="0071194A" w:rsidP="00511E37">
      <w:pPr>
        <w:spacing w:after="0" w:line="240" w:lineRule="auto"/>
      </w:pPr>
    </w:p>
    <w:p w:rsidR="0071194A" w:rsidRDefault="0071194A" w:rsidP="002E1310">
      <w:pPr>
        <w:spacing w:after="0" w:line="240" w:lineRule="auto"/>
        <w:jc w:val="center"/>
      </w:pPr>
    </w:p>
    <w:p w:rsidR="002E1310" w:rsidRDefault="002E1310" w:rsidP="002E1310">
      <w:pPr>
        <w:spacing w:after="0" w:line="240" w:lineRule="auto"/>
        <w:jc w:val="center"/>
      </w:pPr>
      <w:r>
        <w:t>###</w:t>
      </w:r>
    </w:p>
    <w:p w:rsidR="002E1310" w:rsidRDefault="002E1310" w:rsidP="002E1310">
      <w:pPr>
        <w:pStyle w:val="TOCHeading"/>
      </w:pPr>
    </w:p>
    <w:p w:rsidR="002E1310" w:rsidRDefault="002E1310" w:rsidP="002E1310">
      <w:pPr>
        <w:spacing w:after="0" w:line="240" w:lineRule="auto"/>
      </w:pPr>
    </w:p>
    <w:p w:rsidR="002C7F7E" w:rsidRDefault="002C7F7E" w:rsidP="00527BE1">
      <w:pPr>
        <w:spacing w:after="0" w:line="240" w:lineRule="auto"/>
        <w:jc w:val="center"/>
      </w:pPr>
    </w:p>
    <w:p w:rsidR="002C7F7E" w:rsidRDefault="002C7F7E" w:rsidP="002C7F7E">
      <w:pPr>
        <w:widowControl w:val="0"/>
        <w:rPr>
          <w:sz w:val="20"/>
          <w:szCs w:val="20"/>
        </w:rPr>
      </w:pPr>
      <w:r>
        <w:t> </w:t>
      </w:r>
    </w:p>
    <w:p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245270"/>
    <w:multiLevelType w:val="hybridMultilevel"/>
    <w:tmpl w:val="D8F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9"/>
  </w:num>
  <w:num w:numId="4">
    <w:abstractNumId w:val="11"/>
  </w:num>
  <w:num w:numId="5">
    <w:abstractNumId w:val="23"/>
  </w:num>
  <w:num w:numId="6">
    <w:abstractNumId w:val="24"/>
  </w:num>
  <w:num w:numId="7">
    <w:abstractNumId w:val="12"/>
  </w:num>
  <w:num w:numId="8">
    <w:abstractNumId w:val="2"/>
  </w:num>
  <w:num w:numId="9">
    <w:abstractNumId w:val="8"/>
  </w:num>
  <w:num w:numId="10">
    <w:abstractNumId w:val="6"/>
  </w:num>
  <w:num w:numId="11">
    <w:abstractNumId w:val="21"/>
  </w:num>
  <w:num w:numId="12">
    <w:abstractNumId w:val="15"/>
  </w:num>
  <w:num w:numId="13">
    <w:abstractNumId w:val="17"/>
  </w:num>
  <w:num w:numId="14">
    <w:abstractNumId w:val="22"/>
  </w:num>
  <w:num w:numId="15">
    <w:abstractNumId w:val="19"/>
  </w:num>
  <w:num w:numId="16">
    <w:abstractNumId w:val="0"/>
  </w:num>
  <w:num w:numId="17">
    <w:abstractNumId w:val="25"/>
  </w:num>
  <w:num w:numId="18">
    <w:abstractNumId w:val="14"/>
  </w:num>
  <w:num w:numId="19">
    <w:abstractNumId w:val="20"/>
  </w:num>
  <w:num w:numId="20">
    <w:abstractNumId w:val="1"/>
  </w:num>
  <w:num w:numId="21">
    <w:abstractNumId w:val="16"/>
  </w:num>
  <w:num w:numId="22">
    <w:abstractNumId w:val="4"/>
  </w:num>
  <w:num w:numId="23">
    <w:abstractNumId w:val="10"/>
  </w:num>
  <w:num w:numId="24">
    <w:abstractNumId w:val="5"/>
  </w:num>
  <w:num w:numId="25">
    <w:abstractNumId w:val="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7E"/>
    <w:rsid w:val="00017EBE"/>
    <w:rsid w:val="00040474"/>
    <w:rsid w:val="00047803"/>
    <w:rsid w:val="000659B0"/>
    <w:rsid w:val="00071B1C"/>
    <w:rsid w:val="000859F5"/>
    <w:rsid w:val="000A0102"/>
    <w:rsid w:val="000A3EF1"/>
    <w:rsid w:val="000D6FAE"/>
    <w:rsid w:val="00104DA3"/>
    <w:rsid w:val="00116A08"/>
    <w:rsid w:val="001326A9"/>
    <w:rsid w:val="00156C71"/>
    <w:rsid w:val="00157891"/>
    <w:rsid w:val="0016615A"/>
    <w:rsid w:val="0018438E"/>
    <w:rsid w:val="00191D99"/>
    <w:rsid w:val="001962E8"/>
    <w:rsid w:val="001A1B3A"/>
    <w:rsid w:val="001A4EB4"/>
    <w:rsid w:val="001B0C9B"/>
    <w:rsid w:val="001C6AD4"/>
    <w:rsid w:val="001F0CE4"/>
    <w:rsid w:val="001F3FBF"/>
    <w:rsid w:val="001F5A7E"/>
    <w:rsid w:val="00210F69"/>
    <w:rsid w:val="002138AC"/>
    <w:rsid w:val="00226E67"/>
    <w:rsid w:val="0023011E"/>
    <w:rsid w:val="00233786"/>
    <w:rsid w:val="00237CFB"/>
    <w:rsid w:val="00242241"/>
    <w:rsid w:val="002451C1"/>
    <w:rsid w:val="00246E12"/>
    <w:rsid w:val="0025081F"/>
    <w:rsid w:val="002648C9"/>
    <w:rsid w:val="0027031B"/>
    <w:rsid w:val="00277E4D"/>
    <w:rsid w:val="002821E4"/>
    <w:rsid w:val="0029181A"/>
    <w:rsid w:val="002A360E"/>
    <w:rsid w:val="002B1183"/>
    <w:rsid w:val="002C7F7E"/>
    <w:rsid w:val="002D352E"/>
    <w:rsid w:val="002D3779"/>
    <w:rsid w:val="002E1310"/>
    <w:rsid w:val="002F38E6"/>
    <w:rsid w:val="0030554A"/>
    <w:rsid w:val="0035076F"/>
    <w:rsid w:val="00361FE9"/>
    <w:rsid w:val="003675E6"/>
    <w:rsid w:val="00371576"/>
    <w:rsid w:val="003A1890"/>
    <w:rsid w:val="003D165D"/>
    <w:rsid w:val="003D762D"/>
    <w:rsid w:val="003F75D2"/>
    <w:rsid w:val="00415827"/>
    <w:rsid w:val="004158B4"/>
    <w:rsid w:val="00463461"/>
    <w:rsid w:val="00470C00"/>
    <w:rsid w:val="00482703"/>
    <w:rsid w:val="00496A42"/>
    <w:rsid w:val="004F78D0"/>
    <w:rsid w:val="00511E37"/>
    <w:rsid w:val="0051508F"/>
    <w:rsid w:val="00516F7C"/>
    <w:rsid w:val="00527874"/>
    <w:rsid w:val="00527BE1"/>
    <w:rsid w:val="00547BCA"/>
    <w:rsid w:val="00586195"/>
    <w:rsid w:val="005938B6"/>
    <w:rsid w:val="00593F05"/>
    <w:rsid w:val="005B57E8"/>
    <w:rsid w:val="005C1F9D"/>
    <w:rsid w:val="005E2E9A"/>
    <w:rsid w:val="00601193"/>
    <w:rsid w:val="0060272C"/>
    <w:rsid w:val="00636697"/>
    <w:rsid w:val="00636B70"/>
    <w:rsid w:val="006515C6"/>
    <w:rsid w:val="006526CA"/>
    <w:rsid w:val="006660E0"/>
    <w:rsid w:val="00673FF6"/>
    <w:rsid w:val="00674584"/>
    <w:rsid w:val="00676065"/>
    <w:rsid w:val="00693F02"/>
    <w:rsid w:val="006B1580"/>
    <w:rsid w:val="007017CA"/>
    <w:rsid w:val="00702D89"/>
    <w:rsid w:val="0071194A"/>
    <w:rsid w:val="00750CC2"/>
    <w:rsid w:val="00765F95"/>
    <w:rsid w:val="007827BB"/>
    <w:rsid w:val="00784770"/>
    <w:rsid w:val="007A7123"/>
    <w:rsid w:val="007B2464"/>
    <w:rsid w:val="007C00E0"/>
    <w:rsid w:val="007D4225"/>
    <w:rsid w:val="007E1708"/>
    <w:rsid w:val="007F31E6"/>
    <w:rsid w:val="007F5C41"/>
    <w:rsid w:val="00821576"/>
    <w:rsid w:val="00842E47"/>
    <w:rsid w:val="00846E77"/>
    <w:rsid w:val="0084778C"/>
    <w:rsid w:val="00852E04"/>
    <w:rsid w:val="008633B8"/>
    <w:rsid w:val="008A01BA"/>
    <w:rsid w:val="008E2977"/>
    <w:rsid w:val="008F0EDE"/>
    <w:rsid w:val="009466AF"/>
    <w:rsid w:val="00952A9D"/>
    <w:rsid w:val="009548A6"/>
    <w:rsid w:val="00956B37"/>
    <w:rsid w:val="0096091A"/>
    <w:rsid w:val="00960FFD"/>
    <w:rsid w:val="00991B01"/>
    <w:rsid w:val="00993766"/>
    <w:rsid w:val="00994AFB"/>
    <w:rsid w:val="009A6919"/>
    <w:rsid w:val="009D1FCC"/>
    <w:rsid w:val="009D6FDB"/>
    <w:rsid w:val="009E4CCC"/>
    <w:rsid w:val="00A00A7C"/>
    <w:rsid w:val="00A51CBC"/>
    <w:rsid w:val="00A835FE"/>
    <w:rsid w:val="00A96F36"/>
    <w:rsid w:val="00A978F6"/>
    <w:rsid w:val="00AC69C9"/>
    <w:rsid w:val="00AF19A3"/>
    <w:rsid w:val="00B00794"/>
    <w:rsid w:val="00B00AD7"/>
    <w:rsid w:val="00B756A7"/>
    <w:rsid w:val="00B87D9A"/>
    <w:rsid w:val="00BE65AA"/>
    <w:rsid w:val="00C05D61"/>
    <w:rsid w:val="00C33973"/>
    <w:rsid w:val="00C566CF"/>
    <w:rsid w:val="00C56992"/>
    <w:rsid w:val="00C65227"/>
    <w:rsid w:val="00C876FE"/>
    <w:rsid w:val="00CA1413"/>
    <w:rsid w:val="00CA7A30"/>
    <w:rsid w:val="00CE4710"/>
    <w:rsid w:val="00CF67FF"/>
    <w:rsid w:val="00D10399"/>
    <w:rsid w:val="00D11014"/>
    <w:rsid w:val="00D12C89"/>
    <w:rsid w:val="00D40FBC"/>
    <w:rsid w:val="00D539F6"/>
    <w:rsid w:val="00D64470"/>
    <w:rsid w:val="00D7466A"/>
    <w:rsid w:val="00D80FA7"/>
    <w:rsid w:val="00DB14A7"/>
    <w:rsid w:val="00DE2317"/>
    <w:rsid w:val="00E17998"/>
    <w:rsid w:val="00E44077"/>
    <w:rsid w:val="00E602E3"/>
    <w:rsid w:val="00E85B8B"/>
    <w:rsid w:val="00EA3158"/>
    <w:rsid w:val="00EE491C"/>
    <w:rsid w:val="00F0350D"/>
    <w:rsid w:val="00F363D5"/>
    <w:rsid w:val="00F44A4F"/>
    <w:rsid w:val="00F70158"/>
    <w:rsid w:val="00F709E2"/>
    <w:rsid w:val="00F80721"/>
    <w:rsid w:val="00F8397C"/>
    <w:rsid w:val="00FA66BF"/>
    <w:rsid w:val="00FC12E6"/>
    <w:rsid w:val="00FC3FB0"/>
    <w:rsid w:val="00FC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0AEC9-DC92-4D14-A341-4C48AFCC5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Gisela</dc:creator>
  <cp:lastModifiedBy>GiselaM</cp:lastModifiedBy>
  <cp:revision>7</cp:revision>
  <dcterms:created xsi:type="dcterms:W3CDTF">2021-03-31T00:46:00Z</dcterms:created>
  <dcterms:modified xsi:type="dcterms:W3CDTF">2021-03-31T01:02:00Z</dcterms:modified>
</cp:coreProperties>
</file>