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CC27" w14:textId="77777777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5A0384">
        <w:rPr>
          <w:b/>
        </w:rPr>
        <w:t>s, March</w:t>
      </w:r>
      <w:r w:rsidR="00841CD3">
        <w:rPr>
          <w:b/>
        </w:rPr>
        <w:t xml:space="preserve"> 2021</w:t>
      </w:r>
    </w:p>
    <w:p w14:paraId="1628E5FD" w14:textId="77777777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5A0384">
        <w:t>are in the March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3A0BCB17" w14:textId="77777777" w:rsidR="005A23C9" w:rsidRDefault="005A23C9" w:rsidP="00A00A7C">
      <w:pPr>
        <w:spacing w:after="0" w:line="240" w:lineRule="auto"/>
        <w:rPr>
          <w:i/>
        </w:rPr>
      </w:pPr>
    </w:p>
    <w:p w14:paraId="717B0353" w14:textId="77777777" w:rsidR="000A61AC" w:rsidRDefault="005A0384" w:rsidP="005A0384">
      <w:pPr>
        <w:pStyle w:val="ListParagraph"/>
        <w:numPr>
          <w:ilvl w:val="0"/>
          <w:numId w:val="30"/>
        </w:numPr>
        <w:spacing w:after="0" w:line="240" w:lineRule="auto"/>
      </w:pPr>
      <w:r>
        <w:t>Participants in this year’s virtual Sacrament</w:t>
      </w:r>
      <w:r w:rsidR="00156142">
        <w:t xml:space="preserve">o Safari heard a lot of discussion about reopening schools and a pair of bills, SB </w:t>
      </w:r>
      <w:proofErr w:type="gramStart"/>
      <w:r w:rsidR="00156142">
        <w:t>86</w:t>
      </w:r>
      <w:proofErr w:type="gramEnd"/>
      <w:r w:rsidR="00156142">
        <w:t xml:space="preserve"> and AB 86, that would provide $6.6 billion to accomplish that. Those bills were approved on March 4 and signed into law by Gov. Newsom.</w:t>
      </w:r>
    </w:p>
    <w:p w14:paraId="173B7C6B" w14:textId="77777777" w:rsidR="00AF6929" w:rsidRDefault="00AF6929" w:rsidP="005A038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California State PTA took positions on 22 state bills and some of them are listed in the Communicator. </w:t>
      </w:r>
      <w:r w:rsidR="001B562C">
        <w:t xml:space="preserve">Among other things, the bills deal with </w:t>
      </w:r>
      <w:r>
        <w:t>the extension of the internet into unserved communities, ethnic studies, mandatory kindergarten, and testing children for dyslexia.</w:t>
      </w:r>
    </w:p>
    <w:p w14:paraId="6020D2AF" w14:textId="77777777" w:rsidR="00AF6929" w:rsidRDefault="00AF6929" w:rsidP="005A0384">
      <w:pPr>
        <w:pStyle w:val="ListParagraph"/>
        <w:numPr>
          <w:ilvl w:val="0"/>
          <w:numId w:val="30"/>
        </w:numPr>
        <w:spacing w:after="0" w:line="240" w:lineRule="auto"/>
      </w:pPr>
      <w:r>
        <w:t>The next Advocacy Forum, on March 19, will be a follow-up to the Safari. All PTA members are welcome to participate. You can watch recordings</w:t>
      </w:r>
      <w:r w:rsidR="005474D9">
        <w:t xml:space="preserve"> of the conference</w:t>
      </w:r>
      <w:r>
        <w:t xml:space="preserve"> at sacsafari.org.</w:t>
      </w:r>
    </w:p>
    <w:p w14:paraId="663F7E28" w14:textId="77777777" w:rsidR="00AF6929" w:rsidRDefault="00AF6929" w:rsidP="005A0384">
      <w:pPr>
        <w:pStyle w:val="ListParagraph"/>
        <w:numPr>
          <w:ilvl w:val="0"/>
          <w:numId w:val="30"/>
        </w:numPr>
        <w:spacing w:after="0" w:line="240" w:lineRule="auto"/>
      </w:pPr>
      <w:r>
        <w:t>After listen</w:t>
      </w:r>
      <w:r w:rsidR="000126BC">
        <w:t>i</w:t>
      </w:r>
      <w:r>
        <w:t xml:space="preserve">ng to </w:t>
      </w:r>
      <w:r w:rsidR="000126BC">
        <w:t>t</w:t>
      </w:r>
      <w:r>
        <w:t>he Sacramento Saf</w:t>
      </w:r>
      <w:r w:rsidR="000126BC">
        <w:t>a</w:t>
      </w:r>
      <w:r>
        <w:t xml:space="preserve">ri </w:t>
      </w:r>
      <w:r w:rsidR="000126BC">
        <w:t>speakers</w:t>
      </w:r>
      <w:r>
        <w:t>, participants</w:t>
      </w:r>
      <w:r w:rsidR="000126BC">
        <w:t xml:space="preserve"> met in small groups with state legislators who represent Orange County. </w:t>
      </w:r>
      <w:r w:rsidR="009E079F">
        <w:t xml:space="preserve"> Their three key messag</w:t>
      </w:r>
      <w:r w:rsidR="005474D9">
        <w:t xml:space="preserve">es </w:t>
      </w:r>
      <w:r w:rsidR="009E079F">
        <w:t>were about the return to in-person learning, the need for more education funding, and the need for mental health support services. Details are in the Communicator.</w:t>
      </w:r>
    </w:p>
    <w:p w14:paraId="2CD7A4AA" w14:textId="77777777" w:rsidR="009E079F" w:rsidRDefault="009E079F" w:rsidP="005A038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Last month California State PTA developed 10 recommendations for the safe </w:t>
      </w:r>
      <w:r w:rsidR="005474D9">
        <w:t>re</w:t>
      </w:r>
      <w:r>
        <w:t xml:space="preserve">opening of schools. In response to feedback from local members, including some from Orange County, the recommendations were amended. </w:t>
      </w:r>
      <w:r w:rsidR="00156142">
        <w:t xml:space="preserve">There’s a link to the new version in the Communicator. Many of those recommendations were included in the $6.6 billion bill. </w:t>
      </w:r>
    </w:p>
    <w:p w14:paraId="67D4E951" w14:textId="77777777" w:rsidR="009E079F" w:rsidRDefault="009E079F" w:rsidP="005A0384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This year we all </w:t>
      </w:r>
      <w:proofErr w:type="gramStart"/>
      <w:r>
        <w:t>have the opportunity to</w:t>
      </w:r>
      <w:proofErr w:type="gramEnd"/>
      <w:r>
        <w:t xml:space="preserve"> attend the National PTA Legislative Conference, March 9 to 11, since it will be virtual. There is still time to register at pta.org.</w:t>
      </w:r>
    </w:p>
    <w:p w14:paraId="6E07C747" w14:textId="77777777" w:rsidR="00C92102" w:rsidRDefault="00C92102" w:rsidP="00C92102">
      <w:pPr>
        <w:spacing w:after="0" w:line="240" w:lineRule="auto"/>
      </w:pPr>
    </w:p>
    <w:p w14:paraId="3B74DC7D" w14:textId="77777777" w:rsidR="00C92102" w:rsidRDefault="00C92102" w:rsidP="00C92102">
      <w:pPr>
        <w:spacing w:after="0" w:line="240" w:lineRule="auto"/>
      </w:pPr>
    </w:p>
    <w:p w14:paraId="0D3B7E41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3E674B18" w14:textId="77777777" w:rsidR="002E1310" w:rsidRDefault="002E1310" w:rsidP="002E1310">
      <w:pPr>
        <w:pStyle w:val="TOCHeading"/>
      </w:pPr>
    </w:p>
    <w:p w14:paraId="1BB8BC80" w14:textId="77777777" w:rsidR="002E1310" w:rsidRDefault="002E1310" w:rsidP="002E1310">
      <w:pPr>
        <w:spacing w:after="0" w:line="240" w:lineRule="auto"/>
      </w:pPr>
    </w:p>
    <w:p w14:paraId="192439BE" w14:textId="77777777" w:rsidR="002C7F7E" w:rsidRDefault="002C7F7E" w:rsidP="00527BE1">
      <w:pPr>
        <w:spacing w:after="0" w:line="240" w:lineRule="auto"/>
        <w:jc w:val="center"/>
      </w:pPr>
    </w:p>
    <w:p w14:paraId="1DC7ED31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9E32900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74A0C"/>
    <w:multiLevelType w:val="hybridMultilevel"/>
    <w:tmpl w:val="064A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554E7"/>
    <w:multiLevelType w:val="hybridMultilevel"/>
    <w:tmpl w:val="CE82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226A"/>
    <w:multiLevelType w:val="hybridMultilevel"/>
    <w:tmpl w:val="DD3C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C2F51"/>
    <w:multiLevelType w:val="hybridMultilevel"/>
    <w:tmpl w:val="CDB4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91118"/>
    <w:multiLevelType w:val="hybridMultilevel"/>
    <w:tmpl w:val="F232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2"/>
  </w:num>
  <w:num w:numId="5">
    <w:abstractNumId w:val="26"/>
  </w:num>
  <w:num w:numId="6">
    <w:abstractNumId w:val="28"/>
  </w:num>
  <w:num w:numId="7">
    <w:abstractNumId w:val="13"/>
  </w:num>
  <w:num w:numId="8">
    <w:abstractNumId w:val="2"/>
  </w:num>
  <w:num w:numId="9">
    <w:abstractNumId w:val="8"/>
  </w:num>
  <w:num w:numId="10">
    <w:abstractNumId w:val="6"/>
  </w:num>
  <w:num w:numId="11">
    <w:abstractNumId w:val="24"/>
  </w:num>
  <w:num w:numId="12">
    <w:abstractNumId w:val="17"/>
  </w:num>
  <w:num w:numId="13">
    <w:abstractNumId w:val="19"/>
  </w:num>
  <w:num w:numId="14">
    <w:abstractNumId w:val="25"/>
  </w:num>
  <w:num w:numId="15">
    <w:abstractNumId w:val="21"/>
  </w:num>
  <w:num w:numId="16">
    <w:abstractNumId w:val="0"/>
  </w:num>
  <w:num w:numId="17">
    <w:abstractNumId w:val="29"/>
  </w:num>
  <w:num w:numId="18">
    <w:abstractNumId w:val="15"/>
  </w:num>
  <w:num w:numId="19">
    <w:abstractNumId w:val="22"/>
  </w:num>
  <w:num w:numId="20">
    <w:abstractNumId w:val="1"/>
  </w:num>
  <w:num w:numId="21">
    <w:abstractNumId w:val="18"/>
  </w:num>
  <w:num w:numId="22">
    <w:abstractNumId w:val="4"/>
  </w:num>
  <w:num w:numId="23">
    <w:abstractNumId w:val="10"/>
  </w:num>
  <w:num w:numId="24">
    <w:abstractNumId w:val="5"/>
  </w:num>
  <w:num w:numId="25">
    <w:abstractNumId w:val="7"/>
  </w:num>
  <w:num w:numId="26">
    <w:abstractNumId w:val="11"/>
  </w:num>
  <w:num w:numId="27">
    <w:abstractNumId w:val="14"/>
  </w:num>
  <w:num w:numId="28">
    <w:abstractNumId w:val="27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26BC"/>
    <w:rsid w:val="00017EBE"/>
    <w:rsid w:val="00040474"/>
    <w:rsid w:val="00047803"/>
    <w:rsid w:val="000659B0"/>
    <w:rsid w:val="00071B1C"/>
    <w:rsid w:val="000859F5"/>
    <w:rsid w:val="000A0102"/>
    <w:rsid w:val="000A61AC"/>
    <w:rsid w:val="000D6FAE"/>
    <w:rsid w:val="00104DA3"/>
    <w:rsid w:val="00116A08"/>
    <w:rsid w:val="001326A9"/>
    <w:rsid w:val="001439E3"/>
    <w:rsid w:val="00156142"/>
    <w:rsid w:val="00156C71"/>
    <w:rsid w:val="00157891"/>
    <w:rsid w:val="0016615A"/>
    <w:rsid w:val="0018438E"/>
    <w:rsid w:val="00191D99"/>
    <w:rsid w:val="001962E8"/>
    <w:rsid w:val="001A1B3A"/>
    <w:rsid w:val="001B0C9B"/>
    <w:rsid w:val="001B125D"/>
    <w:rsid w:val="001B562C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51C1"/>
    <w:rsid w:val="00246E12"/>
    <w:rsid w:val="0025081F"/>
    <w:rsid w:val="002648C9"/>
    <w:rsid w:val="0027031B"/>
    <w:rsid w:val="00277E4D"/>
    <w:rsid w:val="00287647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D165D"/>
    <w:rsid w:val="003D762D"/>
    <w:rsid w:val="003E5C23"/>
    <w:rsid w:val="00415827"/>
    <w:rsid w:val="004158B4"/>
    <w:rsid w:val="00463461"/>
    <w:rsid w:val="00470C00"/>
    <w:rsid w:val="00482703"/>
    <w:rsid w:val="004941C6"/>
    <w:rsid w:val="004F78D0"/>
    <w:rsid w:val="0051508F"/>
    <w:rsid w:val="00516F7C"/>
    <w:rsid w:val="00527874"/>
    <w:rsid w:val="00527BE1"/>
    <w:rsid w:val="005474D9"/>
    <w:rsid w:val="00547BCA"/>
    <w:rsid w:val="00586195"/>
    <w:rsid w:val="005938B6"/>
    <w:rsid w:val="00593F05"/>
    <w:rsid w:val="005A0384"/>
    <w:rsid w:val="005A23C9"/>
    <w:rsid w:val="005B57E8"/>
    <w:rsid w:val="005C1F9D"/>
    <w:rsid w:val="005E2E9A"/>
    <w:rsid w:val="00601193"/>
    <w:rsid w:val="0060272C"/>
    <w:rsid w:val="00636697"/>
    <w:rsid w:val="00643E94"/>
    <w:rsid w:val="006515C6"/>
    <w:rsid w:val="006526CA"/>
    <w:rsid w:val="006660E0"/>
    <w:rsid w:val="00673FF6"/>
    <w:rsid w:val="00674584"/>
    <w:rsid w:val="00676065"/>
    <w:rsid w:val="00693F02"/>
    <w:rsid w:val="006A15C9"/>
    <w:rsid w:val="006B1580"/>
    <w:rsid w:val="006B2BA1"/>
    <w:rsid w:val="007017CA"/>
    <w:rsid w:val="00702D89"/>
    <w:rsid w:val="0071194A"/>
    <w:rsid w:val="00750CC2"/>
    <w:rsid w:val="00765F95"/>
    <w:rsid w:val="007827BB"/>
    <w:rsid w:val="00784770"/>
    <w:rsid w:val="00794322"/>
    <w:rsid w:val="007A7123"/>
    <w:rsid w:val="007C00E0"/>
    <w:rsid w:val="007D4225"/>
    <w:rsid w:val="007E1708"/>
    <w:rsid w:val="007F31E6"/>
    <w:rsid w:val="007F5C41"/>
    <w:rsid w:val="00821576"/>
    <w:rsid w:val="00841CD3"/>
    <w:rsid w:val="00842E47"/>
    <w:rsid w:val="00846E77"/>
    <w:rsid w:val="0084778C"/>
    <w:rsid w:val="00852E04"/>
    <w:rsid w:val="008633B8"/>
    <w:rsid w:val="00877258"/>
    <w:rsid w:val="008A01BA"/>
    <w:rsid w:val="008F0EDE"/>
    <w:rsid w:val="009466AF"/>
    <w:rsid w:val="00952A9D"/>
    <w:rsid w:val="009548A6"/>
    <w:rsid w:val="0096091A"/>
    <w:rsid w:val="00960FFD"/>
    <w:rsid w:val="00991B01"/>
    <w:rsid w:val="00993766"/>
    <w:rsid w:val="00994AFB"/>
    <w:rsid w:val="009A6919"/>
    <w:rsid w:val="009B407B"/>
    <w:rsid w:val="009D1FCC"/>
    <w:rsid w:val="009D6FDB"/>
    <w:rsid w:val="009E079F"/>
    <w:rsid w:val="009E4CCC"/>
    <w:rsid w:val="00A00A7C"/>
    <w:rsid w:val="00A16E72"/>
    <w:rsid w:val="00A47B16"/>
    <w:rsid w:val="00A51CBC"/>
    <w:rsid w:val="00A51FF2"/>
    <w:rsid w:val="00A835FE"/>
    <w:rsid w:val="00A96F36"/>
    <w:rsid w:val="00A978F6"/>
    <w:rsid w:val="00AA58E2"/>
    <w:rsid w:val="00AC69C9"/>
    <w:rsid w:val="00AF19A3"/>
    <w:rsid w:val="00AF6929"/>
    <w:rsid w:val="00B00794"/>
    <w:rsid w:val="00B00AD7"/>
    <w:rsid w:val="00B57A07"/>
    <w:rsid w:val="00B756A7"/>
    <w:rsid w:val="00B87D9A"/>
    <w:rsid w:val="00BE65AA"/>
    <w:rsid w:val="00C05D61"/>
    <w:rsid w:val="00C33973"/>
    <w:rsid w:val="00C566CF"/>
    <w:rsid w:val="00C56992"/>
    <w:rsid w:val="00C65227"/>
    <w:rsid w:val="00C876FE"/>
    <w:rsid w:val="00C92102"/>
    <w:rsid w:val="00CA1413"/>
    <w:rsid w:val="00CA7A30"/>
    <w:rsid w:val="00CE4710"/>
    <w:rsid w:val="00CF67FF"/>
    <w:rsid w:val="00D10399"/>
    <w:rsid w:val="00D11014"/>
    <w:rsid w:val="00D12C89"/>
    <w:rsid w:val="00D40FBC"/>
    <w:rsid w:val="00D46C79"/>
    <w:rsid w:val="00D64470"/>
    <w:rsid w:val="00D7466A"/>
    <w:rsid w:val="00D80FA7"/>
    <w:rsid w:val="00DA1A24"/>
    <w:rsid w:val="00DB14A7"/>
    <w:rsid w:val="00DB5347"/>
    <w:rsid w:val="00DE2317"/>
    <w:rsid w:val="00E17998"/>
    <w:rsid w:val="00E44077"/>
    <w:rsid w:val="00E554EE"/>
    <w:rsid w:val="00E602E3"/>
    <w:rsid w:val="00E85B8B"/>
    <w:rsid w:val="00EB4C09"/>
    <w:rsid w:val="00EE491C"/>
    <w:rsid w:val="00F0350D"/>
    <w:rsid w:val="00F363D5"/>
    <w:rsid w:val="00F44A4F"/>
    <w:rsid w:val="00F669D0"/>
    <w:rsid w:val="00F709E2"/>
    <w:rsid w:val="00F80721"/>
    <w:rsid w:val="00F8397C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82BB"/>
  <w15:docId w15:val="{D96AFF90-60B0-4780-839C-D1F50CCB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E9CA-A17D-4BA4-B52C-EEED40DF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Beverly Berryman</cp:lastModifiedBy>
  <cp:revision>2</cp:revision>
  <dcterms:created xsi:type="dcterms:W3CDTF">2021-03-07T16:44:00Z</dcterms:created>
  <dcterms:modified xsi:type="dcterms:W3CDTF">2021-03-07T16:44:00Z</dcterms:modified>
</cp:coreProperties>
</file>