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97195A">
      <w:pPr>
        <w:rPr>
          <w:b/>
        </w:rPr>
      </w:pPr>
      <w:r>
        <w:rPr>
          <w:b/>
        </w:rPr>
        <w:t>Talk</w:t>
      </w:r>
      <w:r w:rsidR="00BC0566">
        <w:rPr>
          <w:b/>
        </w:rPr>
        <w:t>ing</w:t>
      </w:r>
      <w:r w:rsidR="001F5A7E" w:rsidRPr="00A00A7C">
        <w:rPr>
          <w:b/>
        </w:rPr>
        <w:t xml:space="preserve"> Points </w:t>
      </w:r>
      <w:r w:rsidR="000A0102">
        <w:rPr>
          <w:b/>
        </w:rPr>
        <w:t>for Legislative Chair</w:t>
      </w:r>
      <w:r>
        <w:rPr>
          <w:b/>
        </w:rPr>
        <w:t>s, January 2021</w:t>
      </w:r>
    </w:p>
    <w:p w:rsidR="00A00A7C" w:rsidRDefault="00A00A7C" w:rsidP="00A00A7C">
      <w:pPr>
        <w:spacing w:after="0" w:line="240" w:lineRule="auto"/>
        <w:rPr>
          <w:i/>
        </w:rPr>
      </w:pPr>
      <w:r w:rsidRPr="00563432">
        <w:t xml:space="preserve">Details </w:t>
      </w:r>
      <w:r w:rsidR="0097195A">
        <w:t>are in the January</w:t>
      </w:r>
      <w:r>
        <w:t xml:space="preserve"> issue of the </w:t>
      </w:r>
      <w:r w:rsidRPr="00563432">
        <w:rPr>
          <w:i/>
        </w:rPr>
        <w:t>Advocacy Communicator</w:t>
      </w:r>
      <w:r w:rsidR="00702D89">
        <w:rPr>
          <w:i/>
        </w:rPr>
        <w:t>.</w:t>
      </w:r>
    </w:p>
    <w:p w:rsidR="003675E6" w:rsidRDefault="003675E6" w:rsidP="00A00A7C">
      <w:pPr>
        <w:spacing w:after="0" w:line="240" w:lineRule="auto"/>
        <w:rPr>
          <w:i/>
        </w:rPr>
      </w:pPr>
    </w:p>
    <w:p w:rsidR="004F61B9" w:rsidRDefault="0097195A" w:rsidP="0097195A">
      <w:pPr>
        <w:pStyle w:val="ListParagraph"/>
        <w:numPr>
          <w:ilvl w:val="0"/>
          <w:numId w:val="31"/>
        </w:numPr>
        <w:spacing w:after="0" w:line="240" w:lineRule="auto"/>
      </w:pPr>
      <w:r>
        <w:t xml:space="preserve">California schools will receive $6.8 billion from the federal Covid-19 relief package that was signed into law in December. The </w:t>
      </w:r>
      <w:r w:rsidRPr="0097195A">
        <w:rPr>
          <w:i/>
        </w:rPr>
        <w:t>Communicator</w:t>
      </w:r>
      <w:r>
        <w:t xml:space="preserve"> has a link to a database that shows how much each school district will receive.</w:t>
      </w:r>
    </w:p>
    <w:p w:rsidR="0097195A" w:rsidRDefault="0097195A" w:rsidP="0097195A">
      <w:pPr>
        <w:pStyle w:val="ListParagraph"/>
        <w:numPr>
          <w:ilvl w:val="0"/>
          <w:numId w:val="31"/>
        </w:numPr>
        <w:spacing w:after="0" w:line="240" w:lineRule="auto"/>
      </w:pPr>
      <w:r>
        <w:t xml:space="preserve">The California legislature will reconvene on January 11. Lawmakers will start looking at the budget, which will include deciding what to do with an unexpected windfall that could go as high as $36 billion.  </w:t>
      </w:r>
    </w:p>
    <w:p w:rsidR="0097195A" w:rsidRDefault="00B026AB" w:rsidP="0097195A">
      <w:pPr>
        <w:pStyle w:val="ListParagraph"/>
        <w:numPr>
          <w:ilvl w:val="0"/>
          <w:numId w:val="31"/>
        </w:numPr>
        <w:spacing w:after="0" w:line="240" w:lineRule="auto"/>
      </w:pPr>
      <w:r>
        <w:t>State lawmakers have started</w:t>
      </w:r>
      <w:r w:rsidR="0097195A">
        <w:t xml:space="preserve"> introducing bills. </w:t>
      </w:r>
      <w:r>
        <w:t xml:space="preserve">One bill would </w:t>
      </w:r>
      <w:r w:rsidR="0097195A">
        <w:t xml:space="preserve">make Kindergarten mandatory, </w:t>
      </w:r>
      <w:r>
        <w:t xml:space="preserve">another </w:t>
      </w:r>
      <w:r w:rsidR="0097195A">
        <w:t>would  require a one-semester ethnics class  in high school</w:t>
      </w:r>
      <w:r>
        <w:t xml:space="preserve">, and an emergency measure </w:t>
      </w:r>
      <w:bookmarkStart w:id="0" w:name="_GoBack"/>
      <w:bookmarkEnd w:id="0"/>
      <w:r w:rsidR="0097195A">
        <w:t>would require all schools to open for in-person instruction two weeks after state and county health departments determine it is safe to do so. California State PTA has not yet taken a position on any of these bills.</w:t>
      </w:r>
    </w:p>
    <w:p w:rsidR="00A21A06" w:rsidRPr="00A21A06" w:rsidRDefault="00A21A06" w:rsidP="0097195A">
      <w:pPr>
        <w:pStyle w:val="ListParagraph"/>
        <w:numPr>
          <w:ilvl w:val="0"/>
          <w:numId w:val="31"/>
        </w:numPr>
        <w:spacing w:after="0" w:line="240" w:lineRule="auto"/>
        <w:rPr>
          <w:i/>
        </w:rPr>
      </w:pPr>
      <w:r>
        <w:t xml:space="preserve">California State PTA participated in the development of Governor Newsom’s school reopening plan.  The </w:t>
      </w:r>
      <w:r w:rsidRPr="00A21A06">
        <w:rPr>
          <w:i/>
        </w:rPr>
        <w:t>Communicator</w:t>
      </w:r>
      <w:r>
        <w:t xml:space="preserve"> has links to three documents regarding that plan.</w:t>
      </w:r>
    </w:p>
    <w:p w:rsidR="00A21A06" w:rsidRPr="00A21A06" w:rsidRDefault="00A21A06" w:rsidP="0097195A">
      <w:pPr>
        <w:pStyle w:val="ListParagraph"/>
        <w:numPr>
          <w:ilvl w:val="0"/>
          <w:numId w:val="31"/>
        </w:numPr>
        <w:spacing w:after="0" w:line="240" w:lineRule="auto"/>
        <w:rPr>
          <w:i/>
        </w:rPr>
      </w:pPr>
      <w:r>
        <w:t>The newsletter also has information about four PTA virtual advocacy events:</w:t>
      </w:r>
    </w:p>
    <w:p w:rsidR="00A21A06" w:rsidRPr="00A21A06" w:rsidRDefault="00A21A06" w:rsidP="00A21A06">
      <w:pPr>
        <w:pStyle w:val="ListParagraph"/>
        <w:numPr>
          <w:ilvl w:val="1"/>
          <w:numId w:val="31"/>
        </w:numPr>
        <w:spacing w:after="0" w:line="240" w:lineRule="auto"/>
        <w:rPr>
          <w:i/>
        </w:rPr>
      </w:pPr>
      <w:r>
        <w:t>The Fourth District PTA Advocacy Forum, January 22</w:t>
      </w:r>
    </w:p>
    <w:p w:rsidR="00A21A06" w:rsidRPr="00A21A06" w:rsidRDefault="00A21A06" w:rsidP="00A21A06">
      <w:pPr>
        <w:pStyle w:val="ListParagraph"/>
        <w:numPr>
          <w:ilvl w:val="1"/>
          <w:numId w:val="31"/>
        </w:numPr>
        <w:spacing w:after="0" w:line="240" w:lineRule="auto"/>
        <w:rPr>
          <w:i/>
        </w:rPr>
      </w:pPr>
      <w:r>
        <w:t>California State PTA Legislation Conference, February 8 and 9</w:t>
      </w:r>
    </w:p>
    <w:p w:rsidR="00A21A06" w:rsidRPr="00A21A06" w:rsidRDefault="00A21A06" w:rsidP="00A21A06">
      <w:pPr>
        <w:pStyle w:val="ListParagraph"/>
        <w:numPr>
          <w:ilvl w:val="1"/>
          <w:numId w:val="31"/>
        </w:numPr>
        <w:spacing w:after="0" w:line="240" w:lineRule="auto"/>
        <w:rPr>
          <w:i/>
        </w:rPr>
      </w:pPr>
      <w:r>
        <w:t>Sacramento Safari, February 22 and 23</w:t>
      </w:r>
    </w:p>
    <w:p w:rsidR="00A21A06" w:rsidRPr="00A21A06" w:rsidRDefault="00A21A06" w:rsidP="00A21A06">
      <w:pPr>
        <w:pStyle w:val="ListParagraph"/>
        <w:numPr>
          <w:ilvl w:val="1"/>
          <w:numId w:val="31"/>
        </w:numPr>
        <w:spacing w:after="0" w:line="240" w:lineRule="auto"/>
        <w:rPr>
          <w:i/>
        </w:rPr>
      </w:pPr>
      <w:r>
        <w:t>National PTA Legislative Conference, March 9 to 11</w:t>
      </w:r>
    </w:p>
    <w:p w:rsidR="00D175C1" w:rsidRDefault="00D175C1" w:rsidP="00D175C1">
      <w:pPr>
        <w:spacing w:after="0" w:line="240" w:lineRule="auto"/>
      </w:pPr>
    </w:p>
    <w:p w:rsidR="00D175C1" w:rsidRDefault="00D175C1" w:rsidP="00D175C1">
      <w:pPr>
        <w:spacing w:after="0" w:line="240" w:lineRule="auto"/>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22643"/>
    <w:multiLevelType w:val="hybridMultilevel"/>
    <w:tmpl w:val="1C74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14754"/>
    <w:multiLevelType w:val="hybridMultilevel"/>
    <w:tmpl w:val="3DD4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C22872"/>
    <w:multiLevelType w:val="hybridMultilevel"/>
    <w:tmpl w:val="CC9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D43A8"/>
    <w:multiLevelType w:val="hybridMultilevel"/>
    <w:tmpl w:val="B1DC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0"/>
  </w:num>
  <w:num w:numId="4">
    <w:abstractNumId w:val="12"/>
  </w:num>
  <w:num w:numId="5">
    <w:abstractNumId w:val="28"/>
  </w:num>
  <w:num w:numId="6">
    <w:abstractNumId w:val="29"/>
  </w:num>
  <w:num w:numId="7">
    <w:abstractNumId w:val="13"/>
  </w:num>
  <w:num w:numId="8">
    <w:abstractNumId w:val="2"/>
  </w:num>
  <w:num w:numId="9">
    <w:abstractNumId w:val="9"/>
  </w:num>
  <w:num w:numId="10">
    <w:abstractNumId w:val="7"/>
  </w:num>
  <w:num w:numId="11">
    <w:abstractNumId w:val="23"/>
  </w:num>
  <w:num w:numId="12">
    <w:abstractNumId w:val="15"/>
  </w:num>
  <w:num w:numId="13">
    <w:abstractNumId w:val="17"/>
  </w:num>
  <w:num w:numId="14">
    <w:abstractNumId w:val="24"/>
  </w:num>
  <w:num w:numId="15">
    <w:abstractNumId w:val="21"/>
  </w:num>
  <w:num w:numId="16">
    <w:abstractNumId w:val="0"/>
  </w:num>
  <w:num w:numId="17">
    <w:abstractNumId w:val="30"/>
  </w:num>
  <w:num w:numId="18">
    <w:abstractNumId w:val="14"/>
  </w:num>
  <w:num w:numId="19">
    <w:abstractNumId w:val="22"/>
  </w:num>
  <w:num w:numId="20">
    <w:abstractNumId w:val="1"/>
  </w:num>
  <w:num w:numId="21">
    <w:abstractNumId w:val="16"/>
  </w:num>
  <w:num w:numId="22">
    <w:abstractNumId w:val="5"/>
  </w:num>
  <w:num w:numId="23">
    <w:abstractNumId w:val="11"/>
  </w:num>
  <w:num w:numId="24">
    <w:abstractNumId w:val="6"/>
  </w:num>
  <w:num w:numId="25">
    <w:abstractNumId w:val="8"/>
  </w:num>
  <w:num w:numId="26">
    <w:abstractNumId w:val="25"/>
  </w:num>
  <w:num w:numId="27">
    <w:abstractNumId w:val="20"/>
  </w:num>
  <w:num w:numId="28">
    <w:abstractNumId w:val="26"/>
  </w:num>
  <w:num w:numId="29">
    <w:abstractNumId w:val="27"/>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3B03"/>
    <w:rsid w:val="00225A95"/>
    <w:rsid w:val="00226E67"/>
    <w:rsid w:val="0023011E"/>
    <w:rsid w:val="00233786"/>
    <w:rsid w:val="00237CFB"/>
    <w:rsid w:val="002451C1"/>
    <w:rsid w:val="00246E12"/>
    <w:rsid w:val="0025081F"/>
    <w:rsid w:val="002510E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7180D"/>
    <w:rsid w:val="003D165D"/>
    <w:rsid w:val="003D762D"/>
    <w:rsid w:val="003F75D2"/>
    <w:rsid w:val="00415827"/>
    <w:rsid w:val="004158B4"/>
    <w:rsid w:val="00463461"/>
    <w:rsid w:val="00470C00"/>
    <w:rsid w:val="00482703"/>
    <w:rsid w:val="004D5314"/>
    <w:rsid w:val="004F61B9"/>
    <w:rsid w:val="004F78D0"/>
    <w:rsid w:val="00511E37"/>
    <w:rsid w:val="0051508F"/>
    <w:rsid w:val="00516F7C"/>
    <w:rsid w:val="00527874"/>
    <w:rsid w:val="00527BE1"/>
    <w:rsid w:val="00547BCA"/>
    <w:rsid w:val="00550882"/>
    <w:rsid w:val="00584590"/>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520A"/>
    <w:rsid w:val="00676065"/>
    <w:rsid w:val="00693F02"/>
    <w:rsid w:val="006B1580"/>
    <w:rsid w:val="007017CA"/>
    <w:rsid w:val="00702D89"/>
    <w:rsid w:val="00703312"/>
    <w:rsid w:val="0071194A"/>
    <w:rsid w:val="00750CC2"/>
    <w:rsid w:val="00765F95"/>
    <w:rsid w:val="007827BB"/>
    <w:rsid w:val="00784770"/>
    <w:rsid w:val="007A405D"/>
    <w:rsid w:val="007A7123"/>
    <w:rsid w:val="007C00E0"/>
    <w:rsid w:val="007D4225"/>
    <w:rsid w:val="007E1708"/>
    <w:rsid w:val="007F31E6"/>
    <w:rsid w:val="007F5C41"/>
    <w:rsid w:val="00821576"/>
    <w:rsid w:val="00842E47"/>
    <w:rsid w:val="00846E77"/>
    <w:rsid w:val="0084778C"/>
    <w:rsid w:val="00852E04"/>
    <w:rsid w:val="008633B8"/>
    <w:rsid w:val="00874E9C"/>
    <w:rsid w:val="00883C9F"/>
    <w:rsid w:val="008A01BA"/>
    <w:rsid w:val="008A498C"/>
    <w:rsid w:val="008E281F"/>
    <w:rsid w:val="008E2977"/>
    <w:rsid w:val="008F0EDE"/>
    <w:rsid w:val="009466AF"/>
    <w:rsid w:val="00952A9D"/>
    <w:rsid w:val="009548A6"/>
    <w:rsid w:val="00956B37"/>
    <w:rsid w:val="0096091A"/>
    <w:rsid w:val="00960FFD"/>
    <w:rsid w:val="0097195A"/>
    <w:rsid w:val="00991B01"/>
    <w:rsid w:val="00993766"/>
    <w:rsid w:val="00994AFB"/>
    <w:rsid w:val="009978FE"/>
    <w:rsid w:val="009A6919"/>
    <w:rsid w:val="009D1FCC"/>
    <w:rsid w:val="009D6FDB"/>
    <w:rsid w:val="009E4CCC"/>
    <w:rsid w:val="00A00A7C"/>
    <w:rsid w:val="00A14F21"/>
    <w:rsid w:val="00A21A06"/>
    <w:rsid w:val="00A51CBC"/>
    <w:rsid w:val="00A835FE"/>
    <w:rsid w:val="00A96F36"/>
    <w:rsid w:val="00A978F6"/>
    <w:rsid w:val="00AC69C9"/>
    <w:rsid w:val="00AD2D4E"/>
    <w:rsid w:val="00AF19A3"/>
    <w:rsid w:val="00B00794"/>
    <w:rsid w:val="00B00AD7"/>
    <w:rsid w:val="00B026AB"/>
    <w:rsid w:val="00B756A7"/>
    <w:rsid w:val="00B80768"/>
    <w:rsid w:val="00B87D9A"/>
    <w:rsid w:val="00BC0566"/>
    <w:rsid w:val="00BE65AA"/>
    <w:rsid w:val="00C05D61"/>
    <w:rsid w:val="00C33973"/>
    <w:rsid w:val="00C566CF"/>
    <w:rsid w:val="00C56992"/>
    <w:rsid w:val="00C5739A"/>
    <w:rsid w:val="00C65227"/>
    <w:rsid w:val="00C876FE"/>
    <w:rsid w:val="00CA1413"/>
    <w:rsid w:val="00CA7A30"/>
    <w:rsid w:val="00CE4710"/>
    <w:rsid w:val="00CF67FF"/>
    <w:rsid w:val="00D10399"/>
    <w:rsid w:val="00D11014"/>
    <w:rsid w:val="00D12C89"/>
    <w:rsid w:val="00D175C1"/>
    <w:rsid w:val="00D27530"/>
    <w:rsid w:val="00D40FBC"/>
    <w:rsid w:val="00D539F6"/>
    <w:rsid w:val="00D540B5"/>
    <w:rsid w:val="00D62C0A"/>
    <w:rsid w:val="00D64470"/>
    <w:rsid w:val="00D7466A"/>
    <w:rsid w:val="00D80FA7"/>
    <w:rsid w:val="00DB14A7"/>
    <w:rsid w:val="00DE2317"/>
    <w:rsid w:val="00E17998"/>
    <w:rsid w:val="00E44077"/>
    <w:rsid w:val="00E602E3"/>
    <w:rsid w:val="00E85B8B"/>
    <w:rsid w:val="00EA3158"/>
    <w:rsid w:val="00EE491C"/>
    <w:rsid w:val="00F0350D"/>
    <w:rsid w:val="00F11E69"/>
    <w:rsid w:val="00F363D5"/>
    <w:rsid w:val="00F44A4F"/>
    <w:rsid w:val="00F63DC2"/>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75F1-0355-4530-8180-C0BABC90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3</cp:revision>
  <dcterms:created xsi:type="dcterms:W3CDTF">2021-01-08T23:25:00Z</dcterms:created>
  <dcterms:modified xsi:type="dcterms:W3CDTF">2021-01-08T23:36:00Z</dcterms:modified>
</cp:coreProperties>
</file>