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C2C08" w14:textId="77777777" w:rsidR="00226E67" w:rsidRPr="00A00A7C" w:rsidRDefault="001F5A7E">
      <w:pPr>
        <w:rPr>
          <w:b/>
        </w:rPr>
      </w:pPr>
      <w:r w:rsidRPr="00A00A7C">
        <w:rPr>
          <w:b/>
        </w:rPr>
        <w:t xml:space="preserve">Talking Points </w:t>
      </w:r>
      <w:r w:rsidR="000A0102">
        <w:rPr>
          <w:b/>
        </w:rPr>
        <w:t>for Legislative Chair</w:t>
      </w:r>
      <w:r w:rsidR="00D46C79">
        <w:rPr>
          <w:b/>
        </w:rPr>
        <w:t>s, December</w:t>
      </w:r>
      <w:r w:rsidR="001B125D">
        <w:rPr>
          <w:b/>
        </w:rPr>
        <w:t xml:space="preserve"> 2020</w:t>
      </w:r>
    </w:p>
    <w:p w14:paraId="24D1D87E" w14:textId="77777777" w:rsidR="00A00A7C" w:rsidRDefault="00A00A7C" w:rsidP="00A00A7C">
      <w:pPr>
        <w:spacing w:after="0" w:line="240" w:lineRule="auto"/>
        <w:rPr>
          <w:i/>
        </w:rPr>
      </w:pPr>
      <w:r w:rsidRPr="00563432">
        <w:t xml:space="preserve">Details </w:t>
      </w:r>
      <w:r w:rsidR="00D46C79">
        <w:t>are in the Dec</w:t>
      </w:r>
      <w:r w:rsidR="005A23C9">
        <w:t>ember</w:t>
      </w:r>
      <w:r>
        <w:t xml:space="preserve"> issue of the </w:t>
      </w:r>
      <w:r w:rsidRPr="00563432">
        <w:rPr>
          <w:i/>
        </w:rPr>
        <w:t>Advocacy Communicator</w:t>
      </w:r>
      <w:r w:rsidR="00702D89">
        <w:rPr>
          <w:i/>
        </w:rPr>
        <w:t>.</w:t>
      </w:r>
    </w:p>
    <w:p w14:paraId="216B2C59" w14:textId="77777777" w:rsidR="005A23C9" w:rsidRDefault="005A23C9" w:rsidP="00A00A7C">
      <w:pPr>
        <w:spacing w:after="0" w:line="240" w:lineRule="auto"/>
        <w:rPr>
          <w:i/>
        </w:rPr>
      </w:pPr>
    </w:p>
    <w:p w14:paraId="27910C41" w14:textId="77777777" w:rsidR="00EB4C09" w:rsidRDefault="00DA1A24" w:rsidP="00D46C79">
      <w:pPr>
        <w:pStyle w:val="ListParagraph"/>
        <w:numPr>
          <w:ilvl w:val="0"/>
          <w:numId w:val="28"/>
        </w:numPr>
        <w:spacing w:after="0" w:line="240" w:lineRule="auto"/>
      </w:pPr>
      <w:r>
        <w:t>The California econo</w:t>
      </w:r>
      <w:r w:rsidR="00F669D0">
        <w:t>my is doing better than anticipated</w:t>
      </w:r>
      <w:r>
        <w:t xml:space="preserve"> and the Legislative Analyst’s Office predicts that the state will receive $26 billion more in tax revenues than expected, give or take $10 billion. That would be good news, but our schools still need more federal funding to help them deal with the impacts of the pandemic. The Communicator has a link so that we can easily contact our U.S. senators and representatives and ask them to approve pandemic relief funding.</w:t>
      </w:r>
    </w:p>
    <w:p w14:paraId="028FDCC1" w14:textId="77777777" w:rsidR="00DA1A24" w:rsidRDefault="00DA1A24" w:rsidP="00D46C79">
      <w:pPr>
        <w:pStyle w:val="ListParagraph"/>
        <w:numPr>
          <w:ilvl w:val="0"/>
          <w:numId w:val="28"/>
        </w:numPr>
        <w:spacing w:after="0" w:line="240" w:lineRule="auto"/>
      </w:pPr>
      <w:r>
        <w:t>Sacramento Safari will be virtual this year, making it easy for all of us to attend. There will be a sneak peek on February 5 from 9:30 a.m. to 11 a.m. Safari sessions will be held the morning of February 22 and in the afternoon on February 23.</w:t>
      </w:r>
    </w:p>
    <w:p w14:paraId="641481FF" w14:textId="77777777" w:rsidR="00DA1A24" w:rsidRDefault="00DA1A24" w:rsidP="00D46C79">
      <w:pPr>
        <w:pStyle w:val="ListParagraph"/>
        <w:numPr>
          <w:ilvl w:val="0"/>
          <w:numId w:val="28"/>
        </w:numPr>
        <w:spacing w:after="0" w:line="240" w:lineRule="auto"/>
      </w:pPr>
      <w:r>
        <w:t>We all need to sign up for action alerts from Fourth District PTA and California State PTA, so we can contact state legislators when it’s important to support or oppose a bill. The link to do</w:t>
      </w:r>
      <w:r w:rsidR="00AA58E2">
        <w:t xml:space="preserve"> that and a link to find out the names and contact information for</w:t>
      </w:r>
      <w:r>
        <w:t xml:space="preserve"> your state legislators are</w:t>
      </w:r>
      <w:r w:rsidR="00AA58E2">
        <w:t xml:space="preserve"> in the newsletter.</w:t>
      </w:r>
    </w:p>
    <w:p w14:paraId="01CC0216" w14:textId="77777777" w:rsidR="00A47B16" w:rsidRDefault="00A47B16" w:rsidP="00D46C79">
      <w:pPr>
        <w:pStyle w:val="ListParagraph"/>
        <w:numPr>
          <w:ilvl w:val="0"/>
          <w:numId w:val="28"/>
        </w:numPr>
        <w:spacing w:after="0" w:line="240" w:lineRule="auto"/>
      </w:pPr>
      <w:r>
        <w:t>California State PTA’s Legislation Conference will also be virtual. It will be held on February 8 and 9, and costs $50 (which should be reimbursed by your PTA). The link to get more information and register is in the newsletter.</w:t>
      </w:r>
    </w:p>
    <w:p w14:paraId="0A78C66F" w14:textId="77777777" w:rsidR="00A47B16" w:rsidRDefault="00A47B16" w:rsidP="00D46C79">
      <w:pPr>
        <w:pStyle w:val="ListParagraph"/>
        <w:numPr>
          <w:ilvl w:val="0"/>
          <w:numId w:val="28"/>
        </w:numPr>
        <w:spacing w:after="0" w:line="240" w:lineRule="auto"/>
      </w:pPr>
      <w:r>
        <w:t>The tobacco industry succeeded in collecting a million signatures to stop a new state law that bans the sale of flavored tobacco products to children and adults. California State PTA worked very hard to get this law passed. If the secretary of state approves the signatures, the law will be delayed until the November 2022 election, when voters will decide whether to keep or reject the law.</w:t>
      </w:r>
    </w:p>
    <w:p w14:paraId="56614BE5" w14:textId="77777777" w:rsidR="00A47B16" w:rsidRDefault="006A15C9" w:rsidP="00D46C79">
      <w:pPr>
        <w:pStyle w:val="ListParagraph"/>
        <w:numPr>
          <w:ilvl w:val="0"/>
          <w:numId w:val="28"/>
        </w:numPr>
        <w:spacing w:after="0" w:line="240" w:lineRule="auto"/>
      </w:pPr>
      <w:r>
        <w:t xml:space="preserve">The Communicator </w:t>
      </w:r>
      <w:r w:rsidR="00A16E72">
        <w:t xml:space="preserve">lists Orange County </w:t>
      </w:r>
      <w:r w:rsidR="00794322">
        <w:t xml:space="preserve">election </w:t>
      </w:r>
      <w:r w:rsidR="00A16E72">
        <w:t xml:space="preserve">results </w:t>
      </w:r>
      <w:r w:rsidR="00794322">
        <w:t>for state senate and state assembly positions.</w:t>
      </w:r>
    </w:p>
    <w:p w14:paraId="6DA96A2B" w14:textId="77777777" w:rsidR="0071194A" w:rsidRDefault="0071194A" w:rsidP="002E1310">
      <w:pPr>
        <w:spacing w:after="0" w:line="240" w:lineRule="auto"/>
        <w:jc w:val="center"/>
      </w:pPr>
    </w:p>
    <w:p w14:paraId="175AEA4F" w14:textId="77777777" w:rsidR="002E1310" w:rsidRDefault="002E1310" w:rsidP="002E1310">
      <w:pPr>
        <w:spacing w:after="0" w:line="240" w:lineRule="auto"/>
        <w:jc w:val="center"/>
      </w:pPr>
      <w:r>
        <w:t>###</w:t>
      </w:r>
    </w:p>
    <w:p w14:paraId="15DBA7C0" w14:textId="77777777" w:rsidR="002E1310" w:rsidRDefault="002E1310" w:rsidP="002E1310">
      <w:pPr>
        <w:pStyle w:val="TOCHeading"/>
      </w:pPr>
    </w:p>
    <w:p w14:paraId="26BF3C6E" w14:textId="77777777" w:rsidR="002E1310" w:rsidRDefault="002E1310" w:rsidP="002E1310">
      <w:pPr>
        <w:spacing w:after="0" w:line="240" w:lineRule="auto"/>
      </w:pPr>
    </w:p>
    <w:p w14:paraId="117E0CF9" w14:textId="77777777" w:rsidR="002C7F7E" w:rsidRDefault="002C7F7E" w:rsidP="00527BE1">
      <w:pPr>
        <w:spacing w:after="0" w:line="240" w:lineRule="auto"/>
        <w:jc w:val="center"/>
      </w:pPr>
    </w:p>
    <w:p w14:paraId="2BC46B19" w14:textId="77777777" w:rsidR="002C7F7E" w:rsidRDefault="002C7F7E" w:rsidP="002C7F7E">
      <w:pPr>
        <w:widowControl w:val="0"/>
        <w:rPr>
          <w:sz w:val="20"/>
          <w:szCs w:val="20"/>
        </w:rPr>
      </w:pPr>
      <w:r>
        <w:t> </w:t>
      </w:r>
    </w:p>
    <w:p w14:paraId="294D723A"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74A0C"/>
    <w:multiLevelType w:val="hybridMultilevel"/>
    <w:tmpl w:val="064A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554E7"/>
    <w:multiLevelType w:val="hybridMultilevel"/>
    <w:tmpl w:val="CE82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91118"/>
    <w:multiLevelType w:val="hybridMultilevel"/>
    <w:tmpl w:val="F232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9"/>
  </w:num>
  <w:num w:numId="4">
    <w:abstractNumId w:val="12"/>
  </w:num>
  <w:num w:numId="5">
    <w:abstractNumId w:val="24"/>
  </w:num>
  <w:num w:numId="6">
    <w:abstractNumId w:val="26"/>
  </w:num>
  <w:num w:numId="7">
    <w:abstractNumId w:val="13"/>
  </w:num>
  <w:num w:numId="8">
    <w:abstractNumId w:val="2"/>
  </w:num>
  <w:num w:numId="9">
    <w:abstractNumId w:val="8"/>
  </w:num>
  <w:num w:numId="10">
    <w:abstractNumId w:val="6"/>
  </w:num>
  <w:num w:numId="11">
    <w:abstractNumId w:val="22"/>
  </w:num>
  <w:num w:numId="12">
    <w:abstractNumId w:val="16"/>
  </w:num>
  <w:num w:numId="13">
    <w:abstractNumId w:val="18"/>
  </w:num>
  <w:num w:numId="14">
    <w:abstractNumId w:val="23"/>
  </w:num>
  <w:num w:numId="15">
    <w:abstractNumId w:val="20"/>
  </w:num>
  <w:num w:numId="16">
    <w:abstractNumId w:val="0"/>
  </w:num>
  <w:num w:numId="17">
    <w:abstractNumId w:val="27"/>
  </w:num>
  <w:num w:numId="18">
    <w:abstractNumId w:val="15"/>
  </w:num>
  <w:num w:numId="19">
    <w:abstractNumId w:val="21"/>
  </w:num>
  <w:num w:numId="20">
    <w:abstractNumId w:val="1"/>
  </w:num>
  <w:num w:numId="21">
    <w:abstractNumId w:val="17"/>
  </w:num>
  <w:num w:numId="22">
    <w:abstractNumId w:val="4"/>
  </w:num>
  <w:num w:numId="23">
    <w:abstractNumId w:val="10"/>
  </w:num>
  <w:num w:numId="24">
    <w:abstractNumId w:val="5"/>
  </w:num>
  <w:num w:numId="25">
    <w:abstractNumId w:val="7"/>
  </w:num>
  <w:num w:numId="26">
    <w:abstractNumId w:val="1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7803"/>
    <w:rsid w:val="000659B0"/>
    <w:rsid w:val="00071B1C"/>
    <w:rsid w:val="000859F5"/>
    <w:rsid w:val="000A0102"/>
    <w:rsid w:val="000D6FAE"/>
    <w:rsid w:val="00104DA3"/>
    <w:rsid w:val="00116A08"/>
    <w:rsid w:val="001326A9"/>
    <w:rsid w:val="001439E3"/>
    <w:rsid w:val="00156C71"/>
    <w:rsid w:val="00157891"/>
    <w:rsid w:val="0016615A"/>
    <w:rsid w:val="0018438E"/>
    <w:rsid w:val="00191D99"/>
    <w:rsid w:val="001962E8"/>
    <w:rsid w:val="001A1B3A"/>
    <w:rsid w:val="001B0C9B"/>
    <w:rsid w:val="001B125D"/>
    <w:rsid w:val="001C6AD4"/>
    <w:rsid w:val="001F0CE4"/>
    <w:rsid w:val="001F3FBF"/>
    <w:rsid w:val="001F5A7E"/>
    <w:rsid w:val="00210F69"/>
    <w:rsid w:val="002138AC"/>
    <w:rsid w:val="00226E67"/>
    <w:rsid w:val="0023011E"/>
    <w:rsid w:val="00233786"/>
    <w:rsid w:val="00237CFB"/>
    <w:rsid w:val="002451C1"/>
    <w:rsid w:val="00246E12"/>
    <w:rsid w:val="0025081F"/>
    <w:rsid w:val="002648C9"/>
    <w:rsid w:val="0027031B"/>
    <w:rsid w:val="00277E4D"/>
    <w:rsid w:val="0029181A"/>
    <w:rsid w:val="002A360E"/>
    <w:rsid w:val="002B1183"/>
    <w:rsid w:val="002C7F7E"/>
    <w:rsid w:val="002D352E"/>
    <w:rsid w:val="002D3779"/>
    <w:rsid w:val="002E1310"/>
    <w:rsid w:val="002F38E6"/>
    <w:rsid w:val="0030554A"/>
    <w:rsid w:val="0035076F"/>
    <w:rsid w:val="00361FE9"/>
    <w:rsid w:val="003675E6"/>
    <w:rsid w:val="00371576"/>
    <w:rsid w:val="003D165D"/>
    <w:rsid w:val="003D762D"/>
    <w:rsid w:val="00415827"/>
    <w:rsid w:val="004158B4"/>
    <w:rsid w:val="00463461"/>
    <w:rsid w:val="00470C00"/>
    <w:rsid w:val="00482703"/>
    <w:rsid w:val="004F78D0"/>
    <w:rsid w:val="0051508F"/>
    <w:rsid w:val="00516F7C"/>
    <w:rsid w:val="00527874"/>
    <w:rsid w:val="00527BE1"/>
    <w:rsid w:val="00547BCA"/>
    <w:rsid w:val="00586195"/>
    <w:rsid w:val="005938B6"/>
    <w:rsid w:val="00593F05"/>
    <w:rsid w:val="005A23C9"/>
    <w:rsid w:val="005B57E8"/>
    <w:rsid w:val="005C1F9D"/>
    <w:rsid w:val="005E2E9A"/>
    <w:rsid w:val="00601193"/>
    <w:rsid w:val="0060272C"/>
    <w:rsid w:val="00636697"/>
    <w:rsid w:val="00643E94"/>
    <w:rsid w:val="006515C6"/>
    <w:rsid w:val="006526CA"/>
    <w:rsid w:val="006660E0"/>
    <w:rsid w:val="00673FF6"/>
    <w:rsid w:val="00674584"/>
    <w:rsid w:val="00676065"/>
    <w:rsid w:val="00690839"/>
    <w:rsid w:val="00693F02"/>
    <w:rsid w:val="006A15C9"/>
    <w:rsid w:val="006B1580"/>
    <w:rsid w:val="006B2BA1"/>
    <w:rsid w:val="007017CA"/>
    <w:rsid w:val="00702D89"/>
    <w:rsid w:val="0071194A"/>
    <w:rsid w:val="00750CC2"/>
    <w:rsid w:val="00765F95"/>
    <w:rsid w:val="007827BB"/>
    <w:rsid w:val="00784770"/>
    <w:rsid w:val="00794322"/>
    <w:rsid w:val="007A7123"/>
    <w:rsid w:val="007C00E0"/>
    <w:rsid w:val="007D4225"/>
    <w:rsid w:val="007E1708"/>
    <w:rsid w:val="007F31E6"/>
    <w:rsid w:val="007F5C41"/>
    <w:rsid w:val="00821576"/>
    <w:rsid w:val="00842E47"/>
    <w:rsid w:val="00846E77"/>
    <w:rsid w:val="0084778C"/>
    <w:rsid w:val="00852E04"/>
    <w:rsid w:val="008633B8"/>
    <w:rsid w:val="008A01BA"/>
    <w:rsid w:val="008F0EDE"/>
    <w:rsid w:val="009466AF"/>
    <w:rsid w:val="00952A9D"/>
    <w:rsid w:val="009548A6"/>
    <w:rsid w:val="0096091A"/>
    <w:rsid w:val="00960FFD"/>
    <w:rsid w:val="00991B01"/>
    <w:rsid w:val="00993766"/>
    <w:rsid w:val="00994AFB"/>
    <w:rsid w:val="009A6919"/>
    <w:rsid w:val="009B407B"/>
    <w:rsid w:val="009D1FCC"/>
    <w:rsid w:val="009D6FDB"/>
    <w:rsid w:val="009E4CCC"/>
    <w:rsid w:val="00A00A7C"/>
    <w:rsid w:val="00A16E72"/>
    <w:rsid w:val="00A47B16"/>
    <w:rsid w:val="00A51CBC"/>
    <w:rsid w:val="00A51FF2"/>
    <w:rsid w:val="00A835FE"/>
    <w:rsid w:val="00A96F36"/>
    <w:rsid w:val="00A978F6"/>
    <w:rsid w:val="00AA58E2"/>
    <w:rsid w:val="00AC69C9"/>
    <w:rsid w:val="00AF19A3"/>
    <w:rsid w:val="00B00794"/>
    <w:rsid w:val="00B00AD7"/>
    <w:rsid w:val="00B57A07"/>
    <w:rsid w:val="00B756A7"/>
    <w:rsid w:val="00B87D9A"/>
    <w:rsid w:val="00BE65AA"/>
    <w:rsid w:val="00C05D61"/>
    <w:rsid w:val="00C33973"/>
    <w:rsid w:val="00C566CF"/>
    <w:rsid w:val="00C56992"/>
    <w:rsid w:val="00C65227"/>
    <w:rsid w:val="00C876FE"/>
    <w:rsid w:val="00CA1413"/>
    <w:rsid w:val="00CA7A30"/>
    <w:rsid w:val="00CE4710"/>
    <w:rsid w:val="00CF67FF"/>
    <w:rsid w:val="00D10399"/>
    <w:rsid w:val="00D11014"/>
    <w:rsid w:val="00D12C89"/>
    <w:rsid w:val="00D40FBC"/>
    <w:rsid w:val="00D46C79"/>
    <w:rsid w:val="00D64470"/>
    <w:rsid w:val="00D7466A"/>
    <w:rsid w:val="00D80FA7"/>
    <w:rsid w:val="00DA1A24"/>
    <w:rsid w:val="00DB14A7"/>
    <w:rsid w:val="00DB5347"/>
    <w:rsid w:val="00DE2317"/>
    <w:rsid w:val="00E17998"/>
    <w:rsid w:val="00E44077"/>
    <w:rsid w:val="00E554EE"/>
    <w:rsid w:val="00E602E3"/>
    <w:rsid w:val="00E85B8B"/>
    <w:rsid w:val="00EB4C09"/>
    <w:rsid w:val="00EE491C"/>
    <w:rsid w:val="00F0350D"/>
    <w:rsid w:val="00F363D5"/>
    <w:rsid w:val="00F44A4F"/>
    <w:rsid w:val="00F669D0"/>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817B"/>
  <w15:docId w15:val="{FFD98852-CABC-4573-A375-5E42C80D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3666-DF4B-4089-93D8-3B382546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Beverly Berryman</cp:lastModifiedBy>
  <cp:revision>2</cp:revision>
  <dcterms:created xsi:type="dcterms:W3CDTF">2020-12-02T21:29:00Z</dcterms:created>
  <dcterms:modified xsi:type="dcterms:W3CDTF">2020-12-02T21:29:00Z</dcterms:modified>
</cp:coreProperties>
</file>