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023A8" w14:textId="577FB16B" w:rsidR="00226E67" w:rsidRPr="00A00A7C" w:rsidRDefault="001F5A7E">
      <w:pPr>
        <w:rPr>
          <w:b/>
        </w:rPr>
      </w:pPr>
      <w:r w:rsidRPr="00A00A7C">
        <w:rPr>
          <w:b/>
        </w:rPr>
        <w:t xml:space="preserve">Talking Points </w:t>
      </w:r>
      <w:r w:rsidR="000A0102">
        <w:rPr>
          <w:b/>
        </w:rPr>
        <w:t>for Legislative Chair</w:t>
      </w:r>
      <w:r w:rsidR="001B125D">
        <w:rPr>
          <w:b/>
        </w:rPr>
        <w:t xml:space="preserve">s, </w:t>
      </w:r>
      <w:r w:rsidR="009314A7">
        <w:rPr>
          <w:b/>
        </w:rPr>
        <w:t>November</w:t>
      </w:r>
      <w:bookmarkStart w:id="0" w:name="_GoBack"/>
      <w:bookmarkEnd w:id="0"/>
      <w:r w:rsidR="001B125D">
        <w:rPr>
          <w:b/>
        </w:rPr>
        <w:t xml:space="preserve"> 2020</w:t>
      </w:r>
    </w:p>
    <w:p w14:paraId="2EF4C25E" w14:textId="77777777" w:rsidR="00A00A7C" w:rsidRDefault="00A00A7C" w:rsidP="00A00A7C">
      <w:pPr>
        <w:spacing w:after="0" w:line="240" w:lineRule="auto"/>
        <w:rPr>
          <w:i/>
        </w:rPr>
      </w:pPr>
      <w:r w:rsidRPr="00563432">
        <w:t xml:space="preserve">Details </w:t>
      </w:r>
      <w:r w:rsidR="005A23C9">
        <w:t>are in the November</w:t>
      </w:r>
      <w:r>
        <w:t xml:space="preserve"> issue of the </w:t>
      </w:r>
      <w:r w:rsidRPr="00563432">
        <w:rPr>
          <w:i/>
        </w:rPr>
        <w:t>Advocacy Communicator</w:t>
      </w:r>
      <w:r w:rsidR="00702D89">
        <w:rPr>
          <w:i/>
        </w:rPr>
        <w:t>.</w:t>
      </w:r>
    </w:p>
    <w:p w14:paraId="7ED15DEC" w14:textId="77777777" w:rsidR="005A23C9" w:rsidRDefault="005A23C9" w:rsidP="00A00A7C">
      <w:pPr>
        <w:spacing w:after="0" w:line="240" w:lineRule="auto"/>
        <w:rPr>
          <w:i/>
        </w:rPr>
      </w:pPr>
    </w:p>
    <w:p w14:paraId="410D1567" w14:textId="77777777" w:rsidR="003675E6" w:rsidRPr="001439E3" w:rsidRDefault="005A23C9" w:rsidP="00A00A7C">
      <w:pPr>
        <w:pStyle w:val="ListParagraph"/>
        <w:numPr>
          <w:ilvl w:val="0"/>
          <w:numId w:val="27"/>
        </w:numPr>
        <w:spacing w:after="0" w:line="240" w:lineRule="auto"/>
        <w:rPr>
          <w:i/>
        </w:rPr>
      </w:pPr>
      <w:r>
        <w:t>Decline to sign! The tobacco industry is trying to stop a ban on flavored tobacco products that was recently passed by state legislators and signed by Governor Newsom. California State PTA worked hard to help get this law passed. Please do not sign petitio</w:t>
      </w:r>
      <w:r w:rsidR="009B407B">
        <w:t xml:space="preserve">ns to that will </w:t>
      </w:r>
      <w:r>
        <w:t>delay implementation</w:t>
      </w:r>
      <w:r w:rsidR="009B407B">
        <w:t xml:space="preserve"> of the law and put it on the 2022 ballot for voter approval or denial.</w:t>
      </w:r>
    </w:p>
    <w:p w14:paraId="2DFAF533" w14:textId="77777777" w:rsidR="001439E3" w:rsidRPr="00643E94" w:rsidRDefault="00643E94" w:rsidP="00A00A7C">
      <w:pPr>
        <w:pStyle w:val="ListParagraph"/>
        <w:numPr>
          <w:ilvl w:val="0"/>
          <w:numId w:val="27"/>
        </w:numPr>
        <w:spacing w:after="0" w:line="240" w:lineRule="auto"/>
        <w:rPr>
          <w:i/>
        </w:rPr>
      </w:pPr>
      <w:r>
        <w:t xml:space="preserve">One good thing about the pandemic is that </w:t>
      </w:r>
      <w:proofErr w:type="gramStart"/>
      <w:r>
        <w:t>all of</w:t>
      </w:r>
      <w:proofErr w:type="gramEnd"/>
      <w:r>
        <w:t xml:space="preserve"> the PTA advocacy events next year – national, state and Fourth District – will be virtual. That means we can all participate </w:t>
      </w:r>
      <w:r w:rsidR="009B407B">
        <w:t xml:space="preserve">in those programs </w:t>
      </w:r>
      <w:r>
        <w:t>without having to travel. There will be more information in the coming months.</w:t>
      </w:r>
    </w:p>
    <w:p w14:paraId="0F9D64C5" w14:textId="77777777" w:rsidR="00643E94" w:rsidRPr="00E554EE" w:rsidRDefault="00643E94" w:rsidP="00A00A7C">
      <w:pPr>
        <w:pStyle w:val="ListParagraph"/>
        <w:numPr>
          <w:ilvl w:val="0"/>
          <w:numId w:val="27"/>
        </w:numPr>
        <w:spacing w:after="0" w:line="240" w:lineRule="auto"/>
        <w:rPr>
          <w:i/>
        </w:rPr>
      </w:pPr>
      <w:r>
        <w:t>Speaking of virtual events, the annual Superintendents Forum will be held via Zoom on November 12 from 9:30 to 11:30 a.m. It’s always very interesting to hear what our Orange County school district superintendents are doing and this year, of course, it will be especially interesting.</w:t>
      </w:r>
    </w:p>
    <w:p w14:paraId="242F98BC" w14:textId="77777777" w:rsidR="00E554EE" w:rsidRPr="00A51FF2" w:rsidRDefault="00A51FF2" w:rsidP="00A00A7C">
      <w:pPr>
        <w:pStyle w:val="ListParagraph"/>
        <w:numPr>
          <w:ilvl w:val="0"/>
          <w:numId w:val="27"/>
        </w:numPr>
        <w:spacing w:after="0" w:line="240" w:lineRule="auto"/>
        <w:rPr>
          <w:i/>
        </w:rPr>
      </w:pPr>
      <w:r>
        <w:t>Do you know where the money that supports our schools comes from? The Communicator has an article that explains the various sources of education funding in California. Some of it may surprise you.</w:t>
      </w:r>
    </w:p>
    <w:p w14:paraId="51031C7E" w14:textId="77777777" w:rsidR="00A51FF2" w:rsidRPr="00A51FF2" w:rsidRDefault="00A51FF2" w:rsidP="00A00A7C">
      <w:pPr>
        <w:pStyle w:val="ListParagraph"/>
        <w:numPr>
          <w:ilvl w:val="0"/>
          <w:numId w:val="27"/>
        </w:numPr>
        <w:spacing w:after="0" w:line="240" w:lineRule="auto"/>
        <w:rPr>
          <w:i/>
        </w:rPr>
      </w:pPr>
      <w:r>
        <w:t>There’s a great quote from Ed100 in the Communicator. It says that California’s education system has no independent watchdog</w:t>
      </w:r>
      <w:r w:rsidR="009B407B">
        <w:t xml:space="preserve"> so we are it!</w:t>
      </w:r>
    </w:p>
    <w:p w14:paraId="7F68F073" w14:textId="77777777" w:rsidR="00A51FF2" w:rsidRPr="005A23C9" w:rsidRDefault="00A51FF2" w:rsidP="00A00A7C">
      <w:pPr>
        <w:pStyle w:val="ListParagraph"/>
        <w:numPr>
          <w:ilvl w:val="0"/>
          <w:numId w:val="27"/>
        </w:numPr>
        <w:spacing w:after="0" w:line="240" w:lineRule="auto"/>
        <w:rPr>
          <w:i/>
        </w:rPr>
      </w:pPr>
      <w:r>
        <w:t>The next online CAPTA Advocacy Webinar is on Wednesday, November 4, from 7 to 8 p.m. Registration information is in the Com</w:t>
      </w:r>
      <w:r w:rsidR="00DB5347">
        <w:t>m</w:t>
      </w:r>
      <w:r>
        <w:t>unicator.</w:t>
      </w:r>
    </w:p>
    <w:p w14:paraId="77DD7472" w14:textId="77777777" w:rsidR="00EB4C09" w:rsidRDefault="00EB4C09" w:rsidP="00EB4C09">
      <w:pPr>
        <w:spacing w:after="0" w:line="240" w:lineRule="auto"/>
      </w:pPr>
    </w:p>
    <w:p w14:paraId="05C91F3F" w14:textId="77777777" w:rsidR="0071194A" w:rsidRDefault="0071194A" w:rsidP="002E1310">
      <w:pPr>
        <w:spacing w:after="0" w:line="240" w:lineRule="auto"/>
        <w:jc w:val="center"/>
      </w:pPr>
    </w:p>
    <w:p w14:paraId="0FC061AC" w14:textId="77777777" w:rsidR="002E1310" w:rsidRDefault="002E1310" w:rsidP="002E1310">
      <w:pPr>
        <w:spacing w:after="0" w:line="240" w:lineRule="auto"/>
        <w:jc w:val="center"/>
      </w:pPr>
      <w:r>
        <w:t>###</w:t>
      </w:r>
    </w:p>
    <w:p w14:paraId="626FB649" w14:textId="77777777" w:rsidR="002E1310" w:rsidRDefault="002E1310" w:rsidP="002E1310">
      <w:pPr>
        <w:pStyle w:val="TOCHeading"/>
      </w:pPr>
    </w:p>
    <w:p w14:paraId="72B0EE33" w14:textId="77777777" w:rsidR="002E1310" w:rsidRDefault="002E1310" w:rsidP="002E1310">
      <w:pPr>
        <w:spacing w:after="0" w:line="240" w:lineRule="auto"/>
      </w:pPr>
    </w:p>
    <w:p w14:paraId="08AF1903" w14:textId="77777777" w:rsidR="002C7F7E" w:rsidRDefault="002C7F7E" w:rsidP="00527BE1">
      <w:pPr>
        <w:spacing w:after="0" w:line="240" w:lineRule="auto"/>
        <w:jc w:val="center"/>
      </w:pPr>
    </w:p>
    <w:p w14:paraId="405F2C95" w14:textId="77777777" w:rsidR="002C7F7E" w:rsidRDefault="002C7F7E" w:rsidP="002C7F7E">
      <w:pPr>
        <w:widowControl w:val="0"/>
        <w:rPr>
          <w:sz w:val="20"/>
          <w:szCs w:val="20"/>
        </w:rPr>
      </w:pPr>
      <w:r>
        <w:t> </w:t>
      </w:r>
    </w:p>
    <w:p w14:paraId="1E3E1537"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74A0C"/>
    <w:multiLevelType w:val="hybridMultilevel"/>
    <w:tmpl w:val="064A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554E7"/>
    <w:multiLevelType w:val="hybridMultilevel"/>
    <w:tmpl w:val="CE82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9"/>
  </w:num>
  <w:num w:numId="4">
    <w:abstractNumId w:val="12"/>
  </w:num>
  <w:num w:numId="5">
    <w:abstractNumId w:val="24"/>
  </w:num>
  <w:num w:numId="6">
    <w:abstractNumId w:val="25"/>
  </w:num>
  <w:num w:numId="7">
    <w:abstractNumId w:val="13"/>
  </w:num>
  <w:num w:numId="8">
    <w:abstractNumId w:val="2"/>
  </w:num>
  <w:num w:numId="9">
    <w:abstractNumId w:val="8"/>
  </w:num>
  <w:num w:numId="10">
    <w:abstractNumId w:val="6"/>
  </w:num>
  <w:num w:numId="11">
    <w:abstractNumId w:val="22"/>
  </w:num>
  <w:num w:numId="12">
    <w:abstractNumId w:val="16"/>
  </w:num>
  <w:num w:numId="13">
    <w:abstractNumId w:val="18"/>
  </w:num>
  <w:num w:numId="14">
    <w:abstractNumId w:val="23"/>
  </w:num>
  <w:num w:numId="15">
    <w:abstractNumId w:val="20"/>
  </w:num>
  <w:num w:numId="16">
    <w:abstractNumId w:val="0"/>
  </w:num>
  <w:num w:numId="17">
    <w:abstractNumId w:val="26"/>
  </w:num>
  <w:num w:numId="18">
    <w:abstractNumId w:val="15"/>
  </w:num>
  <w:num w:numId="19">
    <w:abstractNumId w:val="21"/>
  </w:num>
  <w:num w:numId="20">
    <w:abstractNumId w:val="1"/>
  </w:num>
  <w:num w:numId="21">
    <w:abstractNumId w:val="17"/>
  </w:num>
  <w:num w:numId="22">
    <w:abstractNumId w:val="4"/>
  </w:num>
  <w:num w:numId="23">
    <w:abstractNumId w:val="10"/>
  </w:num>
  <w:num w:numId="24">
    <w:abstractNumId w:val="5"/>
  </w:num>
  <w:num w:numId="25">
    <w:abstractNumId w:val="7"/>
  </w:num>
  <w:num w:numId="26">
    <w:abstractNumId w:val="1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A7E"/>
    <w:rsid w:val="00017EBE"/>
    <w:rsid w:val="00040474"/>
    <w:rsid w:val="00047803"/>
    <w:rsid w:val="000659B0"/>
    <w:rsid w:val="00071B1C"/>
    <w:rsid w:val="000859F5"/>
    <w:rsid w:val="000A0102"/>
    <w:rsid w:val="000D6FAE"/>
    <w:rsid w:val="00104DA3"/>
    <w:rsid w:val="00116A08"/>
    <w:rsid w:val="001326A9"/>
    <w:rsid w:val="001439E3"/>
    <w:rsid w:val="00156C71"/>
    <w:rsid w:val="00157891"/>
    <w:rsid w:val="0016615A"/>
    <w:rsid w:val="0018438E"/>
    <w:rsid w:val="00191D99"/>
    <w:rsid w:val="001962E8"/>
    <w:rsid w:val="001A1B3A"/>
    <w:rsid w:val="001B0C9B"/>
    <w:rsid w:val="001B125D"/>
    <w:rsid w:val="001C6AD4"/>
    <w:rsid w:val="001F0CE4"/>
    <w:rsid w:val="001F3FBF"/>
    <w:rsid w:val="001F5A7E"/>
    <w:rsid w:val="00210F69"/>
    <w:rsid w:val="002138AC"/>
    <w:rsid w:val="00226E67"/>
    <w:rsid w:val="0023011E"/>
    <w:rsid w:val="00233786"/>
    <w:rsid w:val="00237CFB"/>
    <w:rsid w:val="002451C1"/>
    <w:rsid w:val="00246E12"/>
    <w:rsid w:val="0025081F"/>
    <w:rsid w:val="002648C9"/>
    <w:rsid w:val="0027031B"/>
    <w:rsid w:val="00277E4D"/>
    <w:rsid w:val="0029181A"/>
    <w:rsid w:val="002A360E"/>
    <w:rsid w:val="002B1183"/>
    <w:rsid w:val="002C7F7E"/>
    <w:rsid w:val="002D352E"/>
    <w:rsid w:val="002D3779"/>
    <w:rsid w:val="002E1310"/>
    <w:rsid w:val="002F38E6"/>
    <w:rsid w:val="0030554A"/>
    <w:rsid w:val="0035076F"/>
    <w:rsid w:val="00361FE9"/>
    <w:rsid w:val="003675E6"/>
    <w:rsid w:val="00371576"/>
    <w:rsid w:val="003D165D"/>
    <w:rsid w:val="003D762D"/>
    <w:rsid w:val="00415827"/>
    <w:rsid w:val="004158B4"/>
    <w:rsid w:val="00463461"/>
    <w:rsid w:val="00470C00"/>
    <w:rsid w:val="00482703"/>
    <w:rsid w:val="004F78D0"/>
    <w:rsid w:val="0051508F"/>
    <w:rsid w:val="00516F7C"/>
    <w:rsid w:val="00527874"/>
    <w:rsid w:val="00527BE1"/>
    <w:rsid w:val="00547BCA"/>
    <w:rsid w:val="00586195"/>
    <w:rsid w:val="005938B6"/>
    <w:rsid w:val="00593F05"/>
    <w:rsid w:val="005A23C9"/>
    <w:rsid w:val="005B57E8"/>
    <w:rsid w:val="005C1F9D"/>
    <w:rsid w:val="005E2E9A"/>
    <w:rsid w:val="00601193"/>
    <w:rsid w:val="0060272C"/>
    <w:rsid w:val="00636697"/>
    <w:rsid w:val="00643E94"/>
    <w:rsid w:val="006515C6"/>
    <w:rsid w:val="006526CA"/>
    <w:rsid w:val="006660E0"/>
    <w:rsid w:val="00673FF6"/>
    <w:rsid w:val="00674584"/>
    <w:rsid w:val="00676065"/>
    <w:rsid w:val="00693F02"/>
    <w:rsid w:val="006B1580"/>
    <w:rsid w:val="006B2BA1"/>
    <w:rsid w:val="007017CA"/>
    <w:rsid w:val="00702D89"/>
    <w:rsid w:val="0071194A"/>
    <w:rsid w:val="00750CC2"/>
    <w:rsid w:val="00765F95"/>
    <w:rsid w:val="007827BB"/>
    <w:rsid w:val="00784770"/>
    <w:rsid w:val="007A7123"/>
    <w:rsid w:val="007C00E0"/>
    <w:rsid w:val="007D4225"/>
    <w:rsid w:val="007E1708"/>
    <w:rsid w:val="007F31E6"/>
    <w:rsid w:val="007F5C41"/>
    <w:rsid w:val="00821576"/>
    <w:rsid w:val="00842E47"/>
    <w:rsid w:val="00846E77"/>
    <w:rsid w:val="0084778C"/>
    <w:rsid w:val="00852E04"/>
    <w:rsid w:val="008633B8"/>
    <w:rsid w:val="008A01BA"/>
    <w:rsid w:val="008F0EDE"/>
    <w:rsid w:val="009314A7"/>
    <w:rsid w:val="009466AF"/>
    <w:rsid w:val="00952A9D"/>
    <w:rsid w:val="009548A6"/>
    <w:rsid w:val="0096091A"/>
    <w:rsid w:val="00960FFD"/>
    <w:rsid w:val="00991B01"/>
    <w:rsid w:val="00993766"/>
    <w:rsid w:val="00994AFB"/>
    <w:rsid w:val="009A6919"/>
    <w:rsid w:val="009B407B"/>
    <w:rsid w:val="009D1FCC"/>
    <w:rsid w:val="009D6FDB"/>
    <w:rsid w:val="009E4CCC"/>
    <w:rsid w:val="00A00A7C"/>
    <w:rsid w:val="00A51CBC"/>
    <w:rsid w:val="00A51FF2"/>
    <w:rsid w:val="00A835FE"/>
    <w:rsid w:val="00A96F36"/>
    <w:rsid w:val="00A978F6"/>
    <w:rsid w:val="00AC69C9"/>
    <w:rsid w:val="00AF19A3"/>
    <w:rsid w:val="00B00794"/>
    <w:rsid w:val="00B00AD7"/>
    <w:rsid w:val="00B57A07"/>
    <w:rsid w:val="00B756A7"/>
    <w:rsid w:val="00B87D9A"/>
    <w:rsid w:val="00BE65AA"/>
    <w:rsid w:val="00C05D61"/>
    <w:rsid w:val="00C33973"/>
    <w:rsid w:val="00C566CF"/>
    <w:rsid w:val="00C56992"/>
    <w:rsid w:val="00C65227"/>
    <w:rsid w:val="00C876FE"/>
    <w:rsid w:val="00CA1413"/>
    <w:rsid w:val="00CA7A30"/>
    <w:rsid w:val="00CE4710"/>
    <w:rsid w:val="00CF67FF"/>
    <w:rsid w:val="00D10399"/>
    <w:rsid w:val="00D11014"/>
    <w:rsid w:val="00D12C89"/>
    <w:rsid w:val="00D40FBC"/>
    <w:rsid w:val="00D64470"/>
    <w:rsid w:val="00D7466A"/>
    <w:rsid w:val="00D80FA7"/>
    <w:rsid w:val="00DB14A7"/>
    <w:rsid w:val="00DB5347"/>
    <w:rsid w:val="00DE2317"/>
    <w:rsid w:val="00E17998"/>
    <w:rsid w:val="00E44077"/>
    <w:rsid w:val="00E554EE"/>
    <w:rsid w:val="00E602E3"/>
    <w:rsid w:val="00E85B8B"/>
    <w:rsid w:val="00EB4C09"/>
    <w:rsid w:val="00EE491C"/>
    <w:rsid w:val="00F0350D"/>
    <w:rsid w:val="00F363D5"/>
    <w:rsid w:val="00F44A4F"/>
    <w:rsid w:val="00F709E2"/>
    <w:rsid w:val="00F80721"/>
    <w:rsid w:val="00F8397C"/>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04E1"/>
  <w15:docId w15:val="{47CD46ED-BF6B-414B-AC9E-ABA70F95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EE2C4-C614-4036-B3BA-31AC2BFA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Gisela</dc:creator>
  <cp:lastModifiedBy>Marshall Burke</cp:lastModifiedBy>
  <cp:revision>6</cp:revision>
  <dcterms:created xsi:type="dcterms:W3CDTF">2020-10-30T23:45:00Z</dcterms:created>
  <dcterms:modified xsi:type="dcterms:W3CDTF">2020-11-05T22:54:00Z</dcterms:modified>
</cp:coreProperties>
</file>