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2A59" w14:textId="77777777" w:rsidR="00226E67" w:rsidRPr="00A00A7C" w:rsidRDefault="001F5A7E">
      <w:pPr>
        <w:rPr>
          <w:b/>
        </w:rPr>
      </w:pPr>
      <w:bookmarkStart w:id="0" w:name="_GoBack"/>
      <w:bookmarkEnd w:id="0"/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116A08">
        <w:rPr>
          <w:b/>
        </w:rPr>
        <w:t>s, September</w:t>
      </w:r>
      <w:r w:rsidR="00D10399">
        <w:rPr>
          <w:b/>
        </w:rPr>
        <w:t xml:space="preserve"> 2019</w:t>
      </w:r>
    </w:p>
    <w:p w14:paraId="680C8055" w14:textId="77777777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116A08">
        <w:t>are in the September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42A41B37" w14:textId="77777777" w:rsidR="00482703" w:rsidRDefault="00482703" w:rsidP="00A00A7C">
      <w:pPr>
        <w:spacing w:after="0" w:line="240" w:lineRule="auto"/>
      </w:pPr>
    </w:p>
    <w:p w14:paraId="2CB4DAC2" w14:textId="77777777" w:rsidR="00116A08" w:rsidRDefault="00116A08" w:rsidP="00A835FE">
      <w:pPr>
        <w:pStyle w:val="ListParagraph"/>
        <w:numPr>
          <w:ilvl w:val="0"/>
          <w:numId w:val="22"/>
        </w:numPr>
        <w:spacing w:after="0" w:line="240" w:lineRule="auto"/>
      </w:pPr>
      <w:r>
        <w:t>Advocating for children is PTA’s most important job. Fourth District PTA has a lot of resources to help us with advocacy work in our unit/council. There is an Advocacy Training on Friday, September 20. It’s free and open to all PTA members. Who would like to join me?</w:t>
      </w:r>
    </w:p>
    <w:p w14:paraId="31390CC9" w14:textId="77777777" w:rsidR="00547BCA" w:rsidRDefault="00116A08" w:rsidP="00A835F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This is the second year of the current state legislative session. California State PTA is </w:t>
      </w:r>
      <w:r w:rsidR="007E1708">
        <w:t xml:space="preserve">a </w:t>
      </w:r>
      <w:r>
        <w:t>co-sponso</w:t>
      </w:r>
      <w:r w:rsidR="007E1708">
        <w:t>r of</w:t>
      </w:r>
      <w:r>
        <w:t xml:space="preserve"> AB 39, which would set a new funding goal for the base grant in the Local Control Funding Formula. The goal is to get </w:t>
      </w:r>
      <w:r w:rsidR="00415827">
        <w:t xml:space="preserve">the state’s </w:t>
      </w:r>
      <w:r>
        <w:t xml:space="preserve">per-pupil funding within the top 10 </w:t>
      </w:r>
      <w:r w:rsidR="00415827">
        <w:t xml:space="preserve">states </w:t>
      </w:r>
      <w:r>
        <w:t xml:space="preserve">nationwide, instead of close to the bottom where we have been for many years. </w:t>
      </w:r>
    </w:p>
    <w:p w14:paraId="74AC395B" w14:textId="77777777" w:rsidR="0018438E" w:rsidRDefault="007E1708" w:rsidP="00A835F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CAPTA </w:t>
      </w:r>
      <w:r w:rsidR="002A360E">
        <w:t>also supports bills that would</w:t>
      </w:r>
      <w:r w:rsidR="00361FE9">
        <w:t>:</w:t>
      </w:r>
      <w:r w:rsidR="002A360E">
        <w:t xml:space="preserve"> </w:t>
      </w:r>
    </w:p>
    <w:p w14:paraId="0E215D0F" w14:textId="77777777" w:rsidR="0018438E" w:rsidRDefault="002A360E" w:rsidP="00A835FE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require schools to offer at least one full-day kindergarten, </w:t>
      </w:r>
    </w:p>
    <w:p w14:paraId="30FBCBD0" w14:textId="77777777" w:rsidR="0018438E" w:rsidRDefault="002A360E" w:rsidP="00A835FE">
      <w:pPr>
        <w:pStyle w:val="ListParagraph"/>
        <w:numPr>
          <w:ilvl w:val="1"/>
          <w:numId w:val="22"/>
        </w:numPr>
        <w:spacing w:after="0" w:line="240" w:lineRule="auto"/>
      </w:pPr>
      <w:r>
        <w:t>require later start time</w:t>
      </w:r>
      <w:r w:rsidR="00361FE9">
        <w:t>s</w:t>
      </w:r>
      <w:r>
        <w:t xml:space="preserve"> for middle and high school, </w:t>
      </w:r>
    </w:p>
    <w:p w14:paraId="46C6A95A" w14:textId="77777777" w:rsidR="0018438E" w:rsidRDefault="002A360E" w:rsidP="00A835FE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place a new school facilities bond on the March 2020 ballot, </w:t>
      </w:r>
    </w:p>
    <w:p w14:paraId="4E5BC3C7" w14:textId="77777777" w:rsidR="0018438E" w:rsidRDefault="002A360E" w:rsidP="00A835FE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require online training for teachers to support LGBTQ students, and </w:t>
      </w:r>
    </w:p>
    <w:p w14:paraId="31727A37" w14:textId="77777777" w:rsidR="0018438E" w:rsidRDefault="0018438E" w:rsidP="00A835FE">
      <w:pPr>
        <w:pStyle w:val="ListParagraph"/>
        <w:numPr>
          <w:ilvl w:val="1"/>
          <w:numId w:val="22"/>
        </w:numPr>
        <w:spacing w:after="0" w:line="240" w:lineRule="auto"/>
      </w:pPr>
      <w:r>
        <w:t>forbid</w:t>
      </w:r>
      <w:r w:rsidR="002A360E">
        <w:t xml:space="preserve"> the expulsion of students for disrupting school activities or defying school authority. </w:t>
      </w:r>
    </w:p>
    <w:p w14:paraId="0FC7706B" w14:textId="77777777" w:rsidR="007E1708" w:rsidRDefault="002A360E" w:rsidP="00A835FE">
      <w:pPr>
        <w:spacing w:after="0" w:line="240" w:lineRule="auto"/>
        <w:ind w:left="720"/>
      </w:pPr>
      <w:r>
        <w:t>You can get information abo</w:t>
      </w:r>
      <w:r w:rsidR="00A835FE">
        <w:t>ut all of the bills that CAPTA supports</w:t>
      </w:r>
      <w:r>
        <w:t xml:space="preserve"> at capta.org under Focus Areas – Advocacy.</w:t>
      </w:r>
    </w:p>
    <w:p w14:paraId="71306394" w14:textId="77777777" w:rsidR="002A360E" w:rsidRDefault="00960FFD" w:rsidP="00A835FE">
      <w:pPr>
        <w:pStyle w:val="ListParagraph"/>
        <w:numPr>
          <w:ilvl w:val="0"/>
          <w:numId w:val="22"/>
        </w:numPr>
        <w:spacing w:after="0" w:line="240" w:lineRule="auto"/>
      </w:pPr>
      <w:r>
        <w:t>California schools are getting about $6.4 billion more than last year</w:t>
      </w:r>
      <w:r w:rsidR="00A835FE">
        <w:t xml:space="preserve">. About $2 billion </w:t>
      </w:r>
      <w:r>
        <w:t xml:space="preserve">of that </w:t>
      </w:r>
      <w:r w:rsidR="00A835FE">
        <w:t>will be money distributed through</w:t>
      </w:r>
      <w:r>
        <w:t xml:space="preserve"> the Local Control Funding Formula, which each district d</w:t>
      </w:r>
      <w:r w:rsidR="00A835FE">
        <w:t>ecides how to spend. New</w:t>
      </w:r>
      <w:r>
        <w:t xml:space="preserve"> funding is </w:t>
      </w:r>
      <w:r w:rsidR="00A835FE">
        <w:t xml:space="preserve">also </w:t>
      </w:r>
      <w:r>
        <w:t xml:space="preserve">designated for specific state priorities, such as increasing the number of children who can attend preschool, adding more science, math, bilingual and special education teachers, especially in high-needs schools, </w:t>
      </w:r>
      <w:r w:rsidR="00361FE9">
        <w:t xml:space="preserve">and providing </w:t>
      </w:r>
      <w:r>
        <w:t>more services for special education children, including those in presc</w:t>
      </w:r>
      <w:r w:rsidR="00361FE9">
        <w:t>hool</w:t>
      </w:r>
      <w:r w:rsidR="00A835FE">
        <w:t>. The s</w:t>
      </w:r>
      <w:r>
        <w:t>tate is also putting about $400 million in an education Rainy Day Fund.</w:t>
      </w:r>
    </w:p>
    <w:p w14:paraId="68691322" w14:textId="77777777" w:rsidR="00960FFD" w:rsidRDefault="00960FFD" w:rsidP="00A835FE">
      <w:pPr>
        <w:pStyle w:val="ListParagraph"/>
        <w:widowControl w:val="0"/>
        <w:numPr>
          <w:ilvl w:val="0"/>
          <w:numId w:val="22"/>
        </w:numPr>
        <w:spacing w:after="0" w:line="240" w:lineRule="auto"/>
      </w:pPr>
      <w:r>
        <w:t>While all of this is good news, California still lags far behind other states in what we spend on K-12 education.</w:t>
      </w:r>
      <w:r w:rsidR="00361FE9">
        <w:t xml:space="preserve"> CAPTA advocates for adequate funding for our schools and a stable revenue system that would prevent the drastic revenue fluctuations our schools have experienced in past years.</w:t>
      </w:r>
    </w:p>
    <w:p w14:paraId="220FEE9F" w14:textId="77777777" w:rsidR="00A835FE" w:rsidRPr="00A835FE" w:rsidRDefault="00237CFB" w:rsidP="00A835FE">
      <w:pPr>
        <w:pStyle w:val="ListParagraph"/>
        <w:numPr>
          <w:ilvl w:val="0"/>
          <w:numId w:val="22"/>
        </w:numPr>
        <w:spacing w:after="0" w:line="240" w:lineRule="auto"/>
        <w:rPr>
          <w:i/>
        </w:rPr>
      </w:pPr>
      <w:r>
        <w:t xml:space="preserve">There is a schedule of all of the advocacy events for the year on page 2 of the </w:t>
      </w:r>
      <w:r w:rsidRPr="00237CFB">
        <w:rPr>
          <w:i/>
        </w:rPr>
        <w:t>Advocacy Communicator.</w:t>
      </w:r>
      <w:r>
        <w:rPr>
          <w:i/>
        </w:rPr>
        <w:t xml:space="preserve"> </w:t>
      </w:r>
      <w:r>
        <w:t>The Advocacy Forums are free and open to all PTA members.</w:t>
      </w:r>
      <w:r w:rsidR="00A835FE">
        <w:t xml:space="preserve"> </w:t>
      </w:r>
      <w:r>
        <w:t xml:space="preserve"> </w:t>
      </w:r>
    </w:p>
    <w:p w14:paraId="5842197C" w14:textId="77777777" w:rsidR="00960FFD" w:rsidRPr="00237CFB" w:rsidRDefault="00237CFB" w:rsidP="00A835FE">
      <w:pPr>
        <w:pStyle w:val="ListParagraph"/>
        <w:numPr>
          <w:ilvl w:val="0"/>
          <w:numId w:val="22"/>
        </w:numPr>
        <w:spacing w:after="0" w:line="240" w:lineRule="auto"/>
        <w:rPr>
          <w:i/>
        </w:rPr>
      </w:pPr>
      <w:r>
        <w:t xml:space="preserve">Are we sending someone to Sacramento Safari this year? </w:t>
      </w:r>
    </w:p>
    <w:p w14:paraId="7AD88E13" w14:textId="77777777" w:rsidR="00527BE1" w:rsidRDefault="00527BE1" w:rsidP="00527BE1">
      <w:pPr>
        <w:spacing w:after="0" w:line="240" w:lineRule="auto"/>
        <w:jc w:val="center"/>
      </w:pPr>
      <w:r>
        <w:t>###</w:t>
      </w:r>
    </w:p>
    <w:p w14:paraId="60CF5B8C" w14:textId="77777777" w:rsidR="002C7F7E" w:rsidRDefault="002C7F7E" w:rsidP="00527BE1">
      <w:pPr>
        <w:spacing w:after="0" w:line="240" w:lineRule="auto"/>
        <w:jc w:val="center"/>
      </w:pPr>
    </w:p>
    <w:p w14:paraId="0DF7F263" w14:textId="77777777" w:rsidR="002C7F7E" w:rsidRDefault="002C7F7E" w:rsidP="00527BE1">
      <w:pPr>
        <w:spacing w:after="0" w:line="240" w:lineRule="auto"/>
        <w:jc w:val="center"/>
      </w:pPr>
    </w:p>
    <w:p w14:paraId="7C1A8259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20078DFD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8"/>
  </w:num>
  <w:num w:numId="5">
    <w:abstractNumId w:val="19"/>
  </w:num>
  <w:num w:numId="6">
    <w:abstractNumId w:val="20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7"/>
  </w:num>
  <w:num w:numId="12">
    <w:abstractNumId w:val="11"/>
  </w:num>
  <w:num w:numId="13">
    <w:abstractNumId w:val="13"/>
  </w:num>
  <w:num w:numId="14">
    <w:abstractNumId w:val="18"/>
  </w:num>
  <w:num w:numId="15">
    <w:abstractNumId w:val="15"/>
  </w:num>
  <w:num w:numId="16">
    <w:abstractNumId w:val="0"/>
  </w:num>
  <w:num w:numId="17">
    <w:abstractNumId w:val="21"/>
  </w:num>
  <w:num w:numId="18">
    <w:abstractNumId w:val="10"/>
  </w:num>
  <w:num w:numId="19">
    <w:abstractNumId w:val="16"/>
  </w:num>
  <w:num w:numId="20">
    <w:abstractNumId w:val="1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A7E"/>
    <w:rsid w:val="00017EBE"/>
    <w:rsid w:val="00040474"/>
    <w:rsid w:val="00047803"/>
    <w:rsid w:val="000659B0"/>
    <w:rsid w:val="00071B1C"/>
    <w:rsid w:val="000859F5"/>
    <w:rsid w:val="000A0102"/>
    <w:rsid w:val="000D6FAE"/>
    <w:rsid w:val="00104DA3"/>
    <w:rsid w:val="00116A08"/>
    <w:rsid w:val="001326A9"/>
    <w:rsid w:val="0016615A"/>
    <w:rsid w:val="0018438E"/>
    <w:rsid w:val="00191D99"/>
    <w:rsid w:val="001A1B3A"/>
    <w:rsid w:val="001B0C9B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CFB"/>
    <w:rsid w:val="002451C1"/>
    <w:rsid w:val="00246E12"/>
    <w:rsid w:val="0025081F"/>
    <w:rsid w:val="002648C9"/>
    <w:rsid w:val="0027031B"/>
    <w:rsid w:val="00277E4D"/>
    <w:rsid w:val="0029181A"/>
    <w:rsid w:val="002A360E"/>
    <w:rsid w:val="002B1183"/>
    <w:rsid w:val="002C7F7E"/>
    <w:rsid w:val="002D352E"/>
    <w:rsid w:val="002D3779"/>
    <w:rsid w:val="002F38E6"/>
    <w:rsid w:val="0030554A"/>
    <w:rsid w:val="0035076F"/>
    <w:rsid w:val="00361FE9"/>
    <w:rsid w:val="00371576"/>
    <w:rsid w:val="003D165D"/>
    <w:rsid w:val="003D762D"/>
    <w:rsid w:val="00415827"/>
    <w:rsid w:val="004158B4"/>
    <w:rsid w:val="00463461"/>
    <w:rsid w:val="00470C00"/>
    <w:rsid w:val="00482703"/>
    <w:rsid w:val="0051508F"/>
    <w:rsid w:val="00516F7C"/>
    <w:rsid w:val="00527874"/>
    <w:rsid w:val="00527BE1"/>
    <w:rsid w:val="00547BCA"/>
    <w:rsid w:val="00586195"/>
    <w:rsid w:val="005938B6"/>
    <w:rsid w:val="00593F05"/>
    <w:rsid w:val="005B57E8"/>
    <w:rsid w:val="005C1F9D"/>
    <w:rsid w:val="005E2E9A"/>
    <w:rsid w:val="0060272C"/>
    <w:rsid w:val="00636697"/>
    <w:rsid w:val="006515C6"/>
    <w:rsid w:val="006660E0"/>
    <w:rsid w:val="00673FF6"/>
    <w:rsid w:val="00676065"/>
    <w:rsid w:val="00693F02"/>
    <w:rsid w:val="006B1580"/>
    <w:rsid w:val="007017CA"/>
    <w:rsid w:val="00702D89"/>
    <w:rsid w:val="00750CC2"/>
    <w:rsid w:val="00765F95"/>
    <w:rsid w:val="007827BB"/>
    <w:rsid w:val="007A7123"/>
    <w:rsid w:val="007C00E0"/>
    <w:rsid w:val="007D4225"/>
    <w:rsid w:val="007E1708"/>
    <w:rsid w:val="007F31E6"/>
    <w:rsid w:val="007F5C41"/>
    <w:rsid w:val="00821576"/>
    <w:rsid w:val="00846E77"/>
    <w:rsid w:val="0084778C"/>
    <w:rsid w:val="00852E04"/>
    <w:rsid w:val="008633B8"/>
    <w:rsid w:val="008A01BA"/>
    <w:rsid w:val="008F0EDE"/>
    <w:rsid w:val="0093595F"/>
    <w:rsid w:val="009466AF"/>
    <w:rsid w:val="00952A9D"/>
    <w:rsid w:val="009548A6"/>
    <w:rsid w:val="00960FFD"/>
    <w:rsid w:val="00991B01"/>
    <w:rsid w:val="00994AFB"/>
    <w:rsid w:val="009A6919"/>
    <w:rsid w:val="009D6FDB"/>
    <w:rsid w:val="009E4CCC"/>
    <w:rsid w:val="00A00A7C"/>
    <w:rsid w:val="00A51CBC"/>
    <w:rsid w:val="00A835FE"/>
    <w:rsid w:val="00A96F36"/>
    <w:rsid w:val="00A978F6"/>
    <w:rsid w:val="00AC69C9"/>
    <w:rsid w:val="00AF19A3"/>
    <w:rsid w:val="00B00794"/>
    <w:rsid w:val="00B00AD7"/>
    <w:rsid w:val="00B756A7"/>
    <w:rsid w:val="00B87D9A"/>
    <w:rsid w:val="00BE65AA"/>
    <w:rsid w:val="00C05D61"/>
    <w:rsid w:val="00C33973"/>
    <w:rsid w:val="00C566CF"/>
    <w:rsid w:val="00C65227"/>
    <w:rsid w:val="00C876FE"/>
    <w:rsid w:val="00CA1413"/>
    <w:rsid w:val="00CA7A30"/>
    <w:rsid w:val="00CE4710"/>
    <w:rsid w:val="00D10399"/>
    <w:rsid w:val="00D11014"/>
    <w:rsid w:val="00D12C89"/>
    <w:rsid w:val="00D64470"/>
    <w:rsid w:val="00D7466A"/>
    <w:rsid w:val="00D80FA7"/>
    <w:rsid w:val="00DB14A7"/>
    <w:rsid w:val="00DE2317"/>
    <w:rsid w:val="00E17998"/>
    <w:rsid w:val="00E602E3"/>
    <w:rsid w:val="00E85B8B"/>
    <w:rsid w:val="00EE491C"/>
    <w:rsid w:val="00F363D5"/>
    <w:rsid w:val="00F44A4F"/>
    <w:rsid w:val="00F709E2"/>
    <w:rsid w:val="00F8397C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9FD07"/>
  <w15:docId w15:val="{6FD8DD7D-44A3-4F0D-84B5-64C70352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Beverly</cp:lastModifiedBy>
  <cp:revision>2</cp:revision>
  <dcterms:created xsi:type="dcterms:W3CDTF">2019-09-04T13:26:00Z</dcterms:created>
  <dcterms:modified xsi:type="dcterms:W3CDTF">2019-09-04T13:26:00Z</dcterms:modified>
</cp:coreProperties>
</file>