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67" w:rsidRPr="00A00A7C" w:rsidRDefault="001F5A7E">
      <w:pPr>
        <w:rPr>
          <w:b/>
        </w:rPr>
      </w:pPr>
      <w:r w:rsidRPr="00A00A7C">
        <w:rPr>
          <w:b/>
        </w:rPr>
        <w:t xml:space="preserve">Talking Points </w:t>
      </w:r>
      <w:r w:rsidR="000A0102">
        <w:rPr>
          <w:b/>
        </w:rPr>
        <w:t>for Legislative Chair</w:t>
      </w:r>
      <w:r w:rsidR="00FA6A37">
        <w:rPr>
          <w:b/>
        </w:rPr>
        <w:t>s, June</w:t>
      </w:r>
      <w:r w:rsidR="008638D7">
        <w:rPr>
          <w:b/>
        </w:rPr>
        <w:t xml:space="preserve"> 2018</w:t>
      </w:r>
    </w:p>
    <w:p w:rsidR="00A00A7C" w:rsidRDefault="00A00A7C" w:rsidP="00A00A7C">
      <w:pPr>
        <w:spacing w:after="0" w:line="240" w:lineRule="auto"/>
        <w:rPr>
          <w:i/>
        </w:rPr>
      </w:pPr>
      <w:r w:rsidRPr="00563432">
        <w:t xml:space="preserve">Details </w:t>
      </w:r>
      <w:r w:rsidR="00FA6A37">
        <w:t>are in the June</w:t>
      </w:r>
      <w:r>
        <w:t xml:space="preserve"> issue of the </w:t>
      </w:r>
      <w:r w:rsidRPr="00563432">
        <w:rPr>
          <w:i/>
        </w:rPr>
        <w:t>Advocacy Communicator</w:t>
      </w:r>
      <w:r w:rsidR="00702D89">
        <w:rPr>
          <w:i/>
        </w:rPr>
        <w:t>.</w:t>
      </w:r>
    </w:p>
    <w:p w:rsidR="00FF2E76" w:rsidRDefault="00FF2E76" w:rsidP="00A00A7C">
      <w:pPr>
        <w:spacing w:after="0" w:line="240" w:lineRule="auto"/>
        <w:rPr>
          <w:i/>
        </w:rPr>
      </w:pPr>
    </w:p>
    <w:p w:rsidR="008F1A9B" w:rsidRDefault="00FA6A37" w:rsidP="00FA6A37">
      <w:pPr>
        <w:pStyle w:val="ListParagraph"/>
        <w:numPr>
          <w:ilvl w:val="0"/>
          <w:numId w:val="27"/>
        </w:numPr>
        <w:spacing w:after="0" w:line="240" w:lineRule="auto"/>
      </w:pPr>
      <w:r>
        <w:t xml:space="preserve">Governor Brown issued his “May revise” budget proposal based on actual tax revenues that the state received through April. </w:t>
      </w:r>
      <w:r w:rsidR="00F3014F">
        <w:t xml:space="preserve"> The state is collecting about $8 billion more than he projected in his initial budget proposal, but as always he is being conservative about spending the money on ongoing programs. He does want to give school districts about $1.8 billion in one-time funding to spend as they choose. He also would allocate funding for several areas that are PTA priorities. </w:t>
      </w:r>
    </w:p>
    <w:p w:rsidR="00F3014F" w:rsidRDefault="00F3014F" w:rsidP="00FA6A37">
      <w:pPr>
        <w:pStyle w:val="ListParagraph"/>
        <w:numPr>
          <w:ilvl w:val="0"/>
          <w:numId w:val="27"/>
        </w:numPr>
        <w:spacing w:after="0" w:line="240" w:lineRule="auto"/>
      </w:pPr>
      <w:r>
        <w:t xml:space="preserve">If we are going to hold a candidate forum for school board in the fall, we should start planning for that now. The </w:t>
      </w:r>
      <w:r w:rsidRPr="00F3014F">
        <w:rPr>
          <w:i/>
        </w:rPr>
        <w:t>Communicator</w:t>
      </w:r>
      <w:r>
        <w:t xml:space="preserve"> has several steps we can take to get ready.</w:t>
      </w:r>
    </w:p>
    <w:p w:rsidR="00F3014F" w:rsidRDefault="00F3014F" w:rsidP="00FA6A37">
      <w:pPr>
        <w:pStyle w:val="ListParagraph"/>
        <w:numPr>
          <w:ilvl w:val="0"/>
          <w:numId w:val="27"/>
        </w:numPr>
        <w:spacing w:after="0" w:line="240" w:lineRule="auto"/>
      </w:pPr>
      <w:r>
        <w:t>The Family Engagement bill that State PTA is sponsoring was approved by the state Assembly and passed on to the state Senate, where it was referred to the Senate Education Committee. The bill would put a clear definition of family engagement into the section of the Education Code that refers to the Local Control and Accountability Plan.</w:t>
      </w:r>
    </w:p>
    <w:p w:rsidR="001C1827" w:rsidRDefault="00D30859" w:rsidP="00FA6A37">
      <w:pPr>
        <w:pStyle w:val="ListParagraph"/>
        <w:numPr>
          <w:ilvl w:val="0"/>
          <w:numId w:val="27"/>
        </w:numPr>
        <w:spacing w:after="0" w:line="240" w:lineRule="auto"/>
      </w:pPr>
      <w:r>
        <w:t>The delegates at the State PTA Convention approved a resolution that urges the state Legislature and Governor to improve and reform school funding so that all California students have an opportunity to succeed.</w:t>
      </w:r>
    </w:p>
    <w:p w:rsidR="00D30859" w:rsidRDefault="00D30859" w:rsidP="00FA6A37">
      <w:pPr>
        <w:pStyle w:val="ListParagraph"/>
        <w:numPr>
          <w:ilvl w:val="0"/>
          <w:numId w:val="27"/>
        </w:numPr>
        <w:spacing w:after="0" w:line="240" w:lineRule="auto"/>
      </w:pPr>
      <w:r>
        <w:t>When the Local Control Funding Formula</w:t>
      </w:r>
      <w:r w:rsidR="000216B5">
        <w:t xml:space="preserve"> (LCFF)</w:t>
      </w:r>
      <w:bookmarkStart w:id="0" w:name="_GoBack"/>
      <w:bookmarkEnd w:id="0"/>
      <w:r>
        <w:t xml:space="preserve"> was established in 2013, the goal</w:t>
      </w:r>
      <w:r w:rsidR="00010151">
        <w:t xml:space="preserve"> was to fully fund it by 2020. Full funding is defined as returning all school districts to the level of funding they had before the Great Recession. Because economic times have been good, full funding will be accomplished this next year, but that does not mean schools will get adequate funding. AB 2808, which is supported by State PTA, would set a new goal of increasing school funding to place California in the top ten nationwide in per pupil funding.</w:t>
      </w:r>
    </w:p>
    <w:p w:rsidR="00010151" w:rsidRDefault="00010151" w:rsidP="00FA6A37">
      <w:pPr>
        <w:pStyle w:val="ListParagraph"/>
        <w:numPr>
          <w:ilvl w:val="0"/>
          <w:numId w:val="27"/>
        </w:numPr>
        <w:spacing w:after="0" w:line="240" w:lineRule="auto"/>
      </w:pPr>
      <w:r>
        <w:t>The Communicator also includes a brief explanation of LCFF.</w:t>
      </w:r>
    </w:p>
    <w:p w:rsidR="00010151" w:rsidRPr="00FA6A37" w:rsidRDefault="00010151" w:rsidP="00010151">
      <w:pPr>
        <w:spacing w:after="0" w:line="240" w:lineRule="auto"/>
      </w:pPr>
    </w:p>
    <w:p w:rsidR="001D1CBD" w:rsidRDefault="001D1CBD" w:rsidP="001D1CBD">
      <w:pPr>
        <w:jc w:val="center"/>
      </w:pPr>
      <w:r>
        <w:t>###</w:t>
      </w:r>
    </w:p>
    <w:p w:rsidR="001D1CBD" w:rsidRDefault="001D1CBD" w:rsidP="00527BE1">
      <w:pPr>
        <w:spacing w:after="0" w:line="240" w:lineRule="auto"/>
        <w:jc w:val="center"/>
      </w:pPr>
    </w:p>
    <w:sectPr w:rsidR="001D1CBD"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B99"/>
    <w:multiLevelType w:val="hybridMultilevel"/>
    <w:tmpl w:val="4DEE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2C143D67"/>
    <w:multiLevelType w:val="hybridMultilevel"/>
    <w:tmpl w:val="AC16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0E440D"/>
    <w:multiLevelType w:val="hybridMultilevel"/>
    <w:tmpl w:val="EAB6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7669E8"/>
    <w:multiLevelType w:val="hybridMultilevel"/>
    <w:tmpl w:val="71844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3487593"/>
    <w:multiLevelType w:val="hybridMultilevel"/>
    <w:tmpl w:val="0432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0C0A8E"/>
    <w:multiLevelType w:val="hybridMultilevel"/>
    <w:tmpl w:val="1246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647943"/>
    <w:multiLevelType w:val="hybridMultilevel"/>
    <w:tmpl w:val="E6480B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DA6E90"/>
    <w:multiLevelType w:val="hybridMultilevel"/>
    <w:tmpl w:val="CE9AA8C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A25719"/>
    <w:multiLevelType w:val="hybridMultilevel"/>
    <w:tmpl w:val="3382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9F3B90"/>
    <w:multiLevelType w:val="hybridMultilevel"/>
    <w:tmpl w:val="7EF4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25400E"/>
    <w:multiLevelType w:val="hybridMultilevel"/>
    <w:tmpl w:val="0130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7"/>
  </w:num>
  <w:num w:numId="4">
    <w:abstractNumId w:val="9"/>
  </w:num>
  <w:num w:numId="5">
    <w:abstractNumId w:val="25"/>
  </w:num>
  <w:num w:numId="6">
    <w:abstractNumId w:val="26"/>
  </w:num>
  <w:num w:numId="7">
    <w:abstractNumId w:val="10"/>
  </w:num>
  <w:num w:numId="8">
    <w:abstractNumId w:val="2"/>
  </w:num>
  <w:num w:numId="9">
    <w:abstractNumId w:val="5"/>
  </w:num>
  <w:num w:numId="10">
    <w:abstractNumId w:val="4"/>
  </w:num>
  <w:num w:numId="11">
    <w:abstractNumId w:val="22"/>
  </w:num>
  <w:num w:numId="12">
    <w:abstractNumId w:val="16"/>
  </w:num>
  <w:num w:numId="13">
    <w:abstractNumId w:val="18"/>
  </w:num>
  <w:num w:numId="14">
    <w:abstractNumId w:val="23"/>
  </w:num>
  <w:num w:numId="15">
    <w:abstractNumId w:val="21"/>
  </w:num>
  <w:num w:numId="16">
    <w:abstractNumId w:val="1"/>
  </w:num>
  <w:num w:numId="17">
    <w:abstractNumId w:val="12"/>
  </w:num>
  <w:num w:numId="18">
    <w:abstractNumId w:val="6"/>
  </w:num>
  <w:num w:numId="19">
    <w:abstractNumId w:val="20"/>
  </w:num>
  <w:num w:numId="20">
    <w:abstractNumId w:val="24"/>
  </w:num>
  <w:num w:numId="21">
    <w:abstractNumId w:val="0"/>
  </w:num>
  <w:num w:numId="22">
    <w:abstractNumId w:val="13"/>
  </w:num>
  <w:num w:numId="23">
    <w:abstractNumId w:val="11"/>
  </w:num>
  <w:num w:numId="24">
    <w:abstractNumId w:val="14"/>
  </w:num>
  <w:num w:numId="25">
    <w:abstractNumId w:val="15"/>
  </w:num>
  <w:num w:numId="26">
    <w:abstractNumId w:val="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7E"/>
    <w:rsid w:val="00010151"/>
    <w:rsid w:val="00016D79"/>
    <w:rsid w:val="00017EBE"/>
    <w:rsid w:val="000216B5"/>
    <w:rsid w:val="00040474"/>
    <w:rsid w:val="00047803"/>
    <w:rsid w:val="00061922"/>
    <w:rsid w:val="00071B1C"/>
    <w:rsid w:val="000859F5"/>
    <w:rsid w:val="000A0102"/>
    <w:rsid w:val="00104DA3"/>
    <w:rsid w:val="001326A9"/>
    <w:rsid w:val="00152B19"/>
    <w:rsid w:val="00156434"/>
    <w:rsid w:val="00156CCF"/>
    <w:rsid w:val="0016615A"/>
    <w:rsid w:val="00191D99"/>
    <w:rsid w:val="001A1B3A"/>
    <w:rsid w:val="001B0C9B"/>
    <w:rsid w:val="001C1827"/>
    <w:rsid w:val="001D1CBD"/>
    <w:rsid w:val="001F0CE4"/>
    <w:rsid w:val="001F3FBF"/>
    <w:rsid w:val="001F5A7E"/>
    <w:rsid w:val="002138AC"/>
    <w:rsid w:val="00226E67"/>
    <w:rsid w:val="0023011E"/>
    <w:rsid w:val="00246E12"/>
    <w:rsid w:val="0025484A"/>
    <w:rsid w:val="002648C9"/>
    <w:rsid w:val="002A3821"/>
    <w:rsid w:val="002B01E1"/>
    <w:rsid w:val="002B1183"/>
    <w:rsid w:val="002D352E"/>
    <w:rsid w:val="002D3779"/>
    <w:rsid w:val="002F38E6"/>
    <w:rsid w:val="0030554A"/>
    <w:rsid w:val="00310664"/>
    <w:rsid w:val="0035076F"/>
    <w:rsid w:val="00371576"/>
    <w:rsid w:val="003B7A1A"/>
    <w:rsid w:val="003D165D"/>
    <w:rsid w:val="004158B4"/>
    <w:rsid w:val="00440265"/>
    <w:rsid w:val="00450EB9"/>
    <w:rsid w:val="00463461"/>
    <w:rsid w:val="00470C00"/>
    <w:rsid w:val="004960A8"/>
    <w:rsid w:val="005077FA"/>
    <w:rsid w:val="0051508F"/>
    <w:rsid w:val="00516F7C"/>
    <w:rsid w:val="00527874"/>
    <w:rsid w:val="00527BE1"/>
    <w:rsid w:val="005510F3"/>
    <w:rsid w:val="00586195"/>
    <w:rsid w:val="00593F05"/>
    <w:rsid w:val="005B57E8"/>
    <w:rsid w:val="005C1F9D"/>
    <w:rsid w:val="0060272C"/>
    <w:rsid w:val="006660E0"/>
    <w:rsid w:val="00673FF6"/>
    <w:rsid w:val="00693A53"/>
    <w:rsid w:val="006D5A0A"/>
    <w:rsid w:val="006F1EA4"/>
    <w:rsid w:val="006F7D52"/>
    <w:rsid w:val="007017CA"/>
    <w:rsid w:val="00702D89"/>
    <w:rsid w:val="00732262"/>
    <w:rsid w:val="00750CC2"/>
    <w:rsid w:val="00763D25"/>
    <w:rsid w:val="007721D2"/>
    <w:rsid w:val="007827BB"/>
    <w:rsid w:val="007D4225"/>
    <w:rsid w:val="007F5C41"/>
    <w:rsid w:val="00821576"/>
    <w:rsid w:val="00830A87"/>
    <w:rsid w:val="00833DFD"/>
    <w:rsid w:val="00844B7F"/>
    <w:rsid w:val="00846E77"/>
    <w:rsid w:val="00852E04"/>
    <w:rsid w:val="008638D7"/>
    <w:rsid w:val="008A01BA"/>
    <w:rsid w:val="008A2704"/>
    <w:rsid w:val="008F0EDE"/>
    <w:rsid w:val="008F1A9B"/>
    <w:rsid w:val="008F6E7B"/>
    <w:rsid w:val="009466AF"/>
    <w:rsid w:val="00947AD6"/>
    <w:rsid w:val="009548A6"/>
    <w:rsid w:val="00961D53"/>
    <w:rsid w:val="00991B01"/>
    <w:rsid w:val="00994AFB"/>
    <w:rsid w:val="009A3951"/>
    <w:rsid w:val="009A6919"/>
    <w:rsid w:val="009D6FDB"/>
    <w:rsid w:val="009E0A8F"/>
    <w:rsid w:val="009E4CCC"/>
    <w:rsid w:val="00A00A7C"/>
    <w:rsid w:val="00A15DEB"/>
    <w:rsid w:val="00A172B6"/>
    <w:rsid w:val="00A42E7B"/>
    <w:rsid w:val="00A76925"/>
    <w:rsid w:val="00A96F36"/>
    <w:rsid w:val="00A978F6"/>
    <w:rsid w:val="00AB0408"/>
    <w:rsid w:val="00AB47CE"/>
    <w:rsid w:val="00AC69C9"/>
    <w:rsid w:val="00AF19A3"/>
    <w:rsid w:val="00B325F1"/>
    <w:rsid w:val="00B87D9A"/>
    <w:rsid w:val="00BC09C8"/>
    <w:rsid w:val="00BE65AA"/>
    <w:rsid w:val="00C33973"/>
    <w:rsid w:val="00C566CF"/>
    <w:rsid w:val="00C65227"/>
    <w:rsid w:val="00C73490"/>
    <w:rsid w:val="00C750B7"/>
    <w:rsid w:val="00C876FE"/>
    <w:rsid w:val="00CA12DF"/>
    <w:rsid w:val="00D11014"/>
    <w:rsid w:val="00D12C89"/>
    <w:rsid w:val="00D30859"/>
    <w:rsid w:val="00D80FA7"/>
    <w:rsid w:val="00DB14A7"/>
    <w:rsid w:val="00DE2317"/>
    <w:rsid w:val="00DF1533"/>
    <w:rsid w:val="00E17998"/>
    <w:rsid w:val="00E602E3"/>
    <w:rsid w:val="00E70A90"/>
    <w:rsid w:val="00ED04EF"/>
    <w:rsid w:val="00EF1FD2"/>
    <w:rsid w:val="00F3014F"/>
    <w:rsid w:val="00F363D5"/>
    <w:rsid w:val="00F423F0"/>
    <w:rsid w:val="00F8397C"/>
    <w:rsid w:val="00F91F7C"/>
    <w:rsid w:val="00FA6A37"/>
    <w:rsid w:val="00FC12E6"/>
    <w:rsid w:val="00FF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681902346">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GiselaM</cp:lastModifiedBy>
  <cp:revision>6</cp:revision>
  <dcterms:created xsi:type="dcterms:W3CDTF">2018-05-31T03:42:00Z</dcterms:created>
  <dcterms:modified xsi:type="dcterms:W3CDTF">2018-05-31T04:02:00Z</dcterms:modified>
</cp:coreProperties>
</file>